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59583" w14:textId="6E074BFB" w:rsidR="00F2582F" w:rsidRPr="00210542" w:rsidRDefault="00F2582F" w:rsidP="00F2582F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Pr="00210542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>6bis-e</w:t>
      </w:r>
      <w:r w:rsidRPr="00210542">
        <w:rPr>
          <w:rFonts w:ascii="Arial" w:hAnsi="Arial" w:cs="Arial"/>
          <w:b/>
          <w:sz w:val="24"/>
          <w:szCs w:val="24"/>
        </w:rPr>
        <w:tab/>
        <w:t>R4-</w:t>
      </w:r>
      <w:r w:rsidRPr="00247D31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3</w:t>
      </w:r>
      <w:r w:rsidR="00B530CD">
        <w:rPr>
          <w:rFonts w:ascii="Arial" w:hAnsi="Arial" w:cs="Arial"/>
          <w:b/>
          <w:sz w:val="24"/>
          <w:szCs w:val="24"/>
        </w:rPr>
        <w:t>04609</w:t>
      </w:r>
    </w:p>
    <w:p w14:paraId="1295B89B" w14:textId="77777777" w:rsidR="00F2582F" w:rsidRPr="00210542" w:rsidRDefault="00F2582F" w:rsidP="00F2582F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3066177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293C39" w:rsidRPr="00293C39">
        <w:rPr>
          <w:rFonts w:ascii="Arial" w:hAnsi="Arial" w:cs="Arial"/>
          <w:b/>
          <w:lang w:val="en-US"/>
        </w:rPr>
        <w:t>4Tx UE RF requirements</w:t>
      </w:r>
    </w:p>
    <w:p w14:paraId="5E7F0AD8" w14:textId="3F1558F5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F2582F">
        <w:rPr>
          <w:rFonts w:ascii="Arial" w:hAnsi="Arial" w:cs="Arial"/>
          <w:b/>
          <w:lang w:val="en-US"/>
        </w:rPr>
        <w:t>5.5.2.1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2ED0129E" w14:textId="22593710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293C39">
        <w:rPr>
          <w:lang w:val="en-US" w:eastAsia="ko-KR"/>
        </w:rPr>
        <w:t xml:space="preserve">4Tx </w:t>
      </w:r>
      <w:r w:rsidR="00635998">
        <w:rPr>
          <w:lang w:val="en-US" w:eastAsia="ko-KR"/>
        </w:rPr>
        <w:t>UE RF requirements</w:t>
      </w:r>
      <w:r w:rsidR="006B2189">
        <w:rPr>
          <w:lang w:val="en-US" w:eastAsia="ko-KR"/>
        </w:rPr>
        <w:t xml:space="preserve"> based on the approved WF 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54D20CD3" w14:textId="710C414B" w:rsidR="006B2189" w:rsidRDefault="006B2189" w:rsidP="006B2189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Based on the WF[1] which is captured below, we would like to discuss </w:t>
      </w:r>
      <w:r w:rsidR="003F430D">
        <w:rPr>
          <w:lang w:val="en-US" w:eastAsia="ko-KR"/>
        </w:rPr>
        <w:t>MPR</w:t>
      </w:r>
      <w:r>
        <w:rPr>
          <w:lang w:val="en-US" w:eastAsia="ko-KR"/>
        </w:rPr>
        <w:t xml:space="preserve"> requirements</w:t>
      </w:r>
      <w:r w:rsidR="003F430D">
        <w:rPr>
          <w:lang w:val="en-US" w:eastAsia="ko-KR"/>
        </w:rPr>
        <w:t xml:space="preserve"> for 4x23dBm</w:t>
      </w:r>
      <w:r>
        <w:rPr>
          <w:lang w:val="en-US" w:eastAsia="ko-K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2E51" w14:paraId="5F9B7C97" w14:textId="77777777" w:rsidTr="000C2E51">
        <w:tc>
          <w:tcPr>
            <w:tcW w:w="9855" w:type="dxa"/>
          </w:tcPr>
          <w:p w14:paraId="68ED7AB6" w14:textId="77777777" w:rsidR="00F2582F" w:rsidRPr="00F2582F" w:rsidRDefault="00F2582F" w:rsidP="00F2582F">
            <w:pPr>
              <w:numPr>
                <w:ilvl w:val="0"/>
                <w:numId w:val="19"/>
              </w:numPr>
              <w:rPr>
                <w:b/>
                <w:u w:val="single"/>
              </w:rPr>
            </w:pPr>
            <w:r w:rsidRPr="00F2582F">
              <w:rPr>
                <w:b/>
                <w:u w:val="single"/>
              </w:rPr>
              <w:t>Assumptions for different UE type</w:t>
            </w:r>
          </w:p>
          <w:p w14:paraId="7989844F" w14:textId="77777777" w:rsidR="00F2582F" w:rsidRPr="00F2582F" w:rsidRDefault="00F2582F" w:rsidP="00F2582F">
            <w:pPr>
              <w:numPr>
                <w:ilvl w:val="1"/>
                <w:numId w:val="19"/>
              </w:numPr>
            </w:pPr>
            <w:r w:rsidRPr="00F2582F">
              <w:t>Number of Requirements set(s)</w:t>
            </w:r>
          </w:p>
          <w:p w14:paraId="2BA5D5FE" w14:textId="77777777" w:rsidR="00F2582F" w:rsidRPr="00F2582F" w:rsidRDefault="00F2582F" w:rsidP="00F2582F">
            <w:pPr>
              <w:numPr>
                <w:ilvl w:val="2"/>
                <w:numId w:val="19"/>
              </w:numPr>
            </w:pPr>
            <w:r w:rsidRPr="00F2582F">
              <w:t>WF : Postpone discussion until more results be obtained</w:t>
            </w:r>
          </w:p>
          <w:p w14:paraId="140F3E87" w14:textId="77777777" w:rsidR="00F2582F" w:rsidRPr="00F2582F" w:rsidRDefault="00F2582F" w:rsidP="00F2582F">
            <w:pPr>
              <w:numPr>
                <w:ilvl w:val="0"/>
                <w:numId w:val="19"/>
              </w:numPr>
              <w:rPr>
                <w:b/>
                <w:u w:val="single"/>
              </w:rPr>
            </w:pPr>
            <w:r w:rsidRPr="00F2582F">
              <w:rPr>
                <w:b/>
                <w:u w:val="single"/>
              </w:rPr>
              <w:t>Scope</w:t>
            </w:r>
          </w:p>
          <w:p w14:paraId="27DE7EEF" w14:textId="77777777" w:rsidR="00F2582F" w:rsidRPr="00F2582F" w:rsidRDefault="00F2582F" w:rsidP="00F2582F">
            <w:pPr>
              <w:numPr>
                <w:ilvl w:val="1"/>
                <w:numId w:val="19"/>
              </w:numPr>
            </w:pPr>
            <w:r w:rsidRPr="00F2582F">
              <w:t>Power class fallback</w:t>
            </w:r>
          </w:p>
          <w:p w14:paraId="1DB87204" w14:textId="77777777" w:rsidR="00F2582F" w:rsidRPr="00F2582F" w:rsidRDefault="00F2582F" w:rsidP="00F2582F">
            <w:pPr>
              <w:pStyle w:val="af1"/>
              <w:widowControl/>
              <w:numPr>
                <w:ilvl w:val="2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hAnsi="Times New Roman"/>
              </w:rPr>
            </w:pPr>
            <w:r w:rsidRPr="00F2582F">
              <w:rPr>
                <w:rFonts w:ascii="Times New Roman" w:hAnsi="Times New Roman"/>
              </w:rPr>
              <w:t>1-2-1 : Whether 4Tx UE need to keep power class capability when configured with different antenna ports, i.e.4/2/1</w:t>
            </w:r>
          </w:p>
          <w:p w14:paraId="47FAB91A" w14:textId="77777777" w:rsidR="00F2582F" w:rsidRPr="00F2582F" w:rsidRDefault="00F2582F" w:rsidP="00F2582F">
            <w:pPr>
              <w:pStyle w:val="af1"/>
              <w:widowControl/>
              <w:numPr>
                <w:ilvl w:val="3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hAnsi="Times New Roman"/>
              </w:rPr>
            </w:pPr>
            <w:r w:rsidRPr="00F2582F">
              <w:rPr>
                <w:rFonts w:ascii="Times New Roman" w:hAnsi="Times New Roman"/>
              </w:rPr>
              <w:t>WF : Confirm the following understanding:</w:t>
            </w:r>
          </w:p>
          <w:p w14:paraId="789BF661" w14:textId="77777777" w:rsidR="00F2582F" w:rsidRPr="00F2582F" w:rsidRDefault="00F2582F" w:rsidP="00F2582F">
            <w:pPr>
              <w:pStyle w:val="af1"/>
              <w:widowControl/>
              <w:numPr>
                <w:ilvl w:val="4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hAnsi="Times New Roman"/>
              </w:rPr>
            </w:pPr>
            <w:r w:rsidRPr="00F2582F">
              <w:rPr>
                <w:rFonts w:ascii="Times New Roman" w:hAnsi="Times New Roman"/>
              </w:rPr>
              <w:t>The power class of a UE is a static value depending on reporting and not subject to change for different configurations</w:t>
            </w:r>
          </w:p>
          <w:p w14:paraId="1247E293" w14:textId="77777777" w:rsidR="00F2582F" w:rsidRPr="00F2582F" w:rsidRDefault="00F2582F" w:rsidP="00F2582F">
            <w:pPr>
              <w:pStyle w:val="af1"/>
              <w:widowControl/>
              <w:numPr>
                <w:ilvl w:val="4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hAnsi="Times New Roman"/>
              </w:rPr>
            </w:pPr>
            <w:r w:rsidRPr="00F2582F">
              <w:rPr>
                <w:rFonts w:ascii="Times New Roman" w:hAnsi="Times New Roman"/>
              </w:rPr>
              <w:t>The maximum output power achievable and applicable requirements are related to configuration and implementation</w:t>
            </w:r>
          </w:p>
          <w:p w14:paraId="6ACBD447" w14:textId="77777777" w:rsidR="00F2582F" w:rsidRPr="00F2582F" w:rsidRDefault="00F2582F" w:rsidP="00F2582F">
            <w:pPr>
              <w:pStyle w:val="af1"/>
              <w:widowControl/>
              <w:numPr>
                <w:ilvl w:val="5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hAnsi="Times New Roman"/>
              </w:rPr>
            </w:pPr>
            <w:r w:rsidRPr="00F2582F">
              <w:rPr>
                <w:rFonts w:ascii="Times New Roman" w:hAnsi="Times New Roman"/>
              </w:rPr>
              <w:t>How to accommodate the maximum achievable output power aspect into spec is FFS</w:t>
            </w:r>
          </w:p>
          <w:p w14:paraId="289B8E72" w14:textId="77777777" w:rsidR="00F2582F" w:rsidRPr="00F2582F" w:rsidRDefault="00F2582F" w:rsidP="00F2582F">
            <w:pPr>
              <w:pStyle w:val="af1"/>
              <w:widowControl/>
              <w:numPr>
                <w:ilvl w:val="2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hAnsi="Times New Roman"/>
              </w:rPr>
            </w:pPr>
            <w:r w:rsidRPr="00F2582F">
              <w:rPr>
                <w:rFonts w:ascii="Times New Roman" w:hAnsi="Times New Roman"/>
              </w:rPr>
              <w:t xml:space="preserve">1-2-2 : Whether Issue 1-2-1 need to be specified?  If yes, how? </w:t>
            </w:r>
          </w:p>
          <w:p w14:paraId="72B47F8E" w14:textId="77777777" w:rsidR="00F2582F" w:rsidRPr="00F2582F" w:rsidRDefault="00F2582F" w:rsidP="00F2582F">
            <w:pPr>
              <w:numPr>
                <w:ilvl w:val="3"/>
                <w:numId w:val="19"/>
              </w:numPr>
              <w:rPr>
                <w:rFonts w:eastAsia="DengXian"/>
                <w:lang w:eastAsia="zh-CN"/>
              </w:rPr>
            </w:pPr>
            <w:r w:rsidRPr="00F2582F">
              <w:rPr>
                <w:rFonts w:eastAsia="DengXian"/>
                <w:lang w:eastAsia="zh-CN"/>
              </w:rPr>
              <w:t xml:space="preserve">R-WF : </w:t>
            </w:r>
            <w:r w:rsidRPr="00F2582F">
              <w:t>FFS for next meeting on configurations need to be verified</w:t>
            </w:r>
            <w:r w:rsidRPr="00F2582F">
              <w:rPr>
                <w:rFonts w:eastAsia="DengXian"/>
                <w:lang w:eastAsia="zh-CN"/>
              </w:rPr>
              <w:t xml:space="preserve"> </w:t>
            </w:r>
          </w:p>
          <w:p w14:paraId="118E6A1E" w14:textId="77777777" w:rsidR="00F2582F" w:rsidRPr="00F2582F" w:rsidRDefault="00F2582F" w:rsidP="00F2582F">
            <w:pPr>
              <w:numPr>
                <w:ilvl w:val="3"/>
                <w:numId w:val="19"/>
              </w:numPr>
              <w:rPr>
                <w:rFonts w:eastAsia="DengXian"/>
                <w:lang w:eastAsia="zh-CN"/>
              </w:rPr>
            </w:pPr>
            <w:r w:rsidRPr="00F2582F">
              <w:rPr>
                <w:rFonts w:eastAsia="DengXian"/>
                <w:lang w:eastAsia="zh-CN"/>
              </w:rPr>
              <w:t>Discussed Proposals</w:t>
            </w:r>
          </w:p>
          <w:p w14:paraId="1F89BA5F" w14:textId="77777777" w:rsidR="00F2582F" w:rsidRPr="00F2582F" w:rsidRDefault="00F2582F" w:rsidP="00F2582F">
            <w:pPr>
              <w:numPr>
                <w:ilvl w:val="4"/>
                <w:numId w:val="19"/>
              </w:numPr>
              <w:rPr>
                <w:rFonts w:eastAsia="DengXian"/>
                <w:lang w:eastAsia="zh-CN"/>
              </w:rPr>
            </w:pPr>
            <w:r w:rsidRPr="00F2582F">
              <w:rPr>
                <w:rFonts w:eastAsia="DengXian"/>
                <w:lang w:eastAsia="zh-CN"/>
              </w:rPr>
              <w:t>Proposal 1: Treat existing 2Tx PC2 and 1Tx PC3 requirements as the fallback requirements for 4Tx PC1.5.</w:t>
            </w:r>
          </w:p>
          <w:p w14:paraId="01BF8E34" w14:textId="77777777" w:rsidR="00F2582F" w:rsidRPr="00F2582F" w:rsidRDefault="00F2582F" w:rsidP="00F2582F">
            <w:pPr>
              <w:numPr>
                <w:ilvl w:val="4"/>
                <w:numId w:val="19"/>
              </w:numPr>
              <w:rPr>
                <w:rFonts w:eastAsia="DengXian"/>
                <w:lang w:eastAsia="zh-CN"/>
              </w:rPr>
            </w:pPr>
            <w:r w:rsidRPr="00F2582F">
              <w:rPr>
                <w:rFonts w:eastAsia="DengXian"/>
                <w:lang w:eastAsia="zh-CN"/>
              </w:rPr>
              <w:t>Proposal 2: Verify full power rank2 UL operation.</w:t>
            </w:r>
          </w:p>
          <w:p w14:paraId="2CBF2381" w14:textId="77777777" w:rsidR="00F2582F" w:rsidRPr="00F2582F" w:rsidRDefault="00F2582F" w:rsidP="00F2582F">
            <w:pPr>
              <w:pStyle w:val="af1"/>
              <w:widowControl/>
              <w:numPr>
                <w:ilvl w:val="2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hAnsi="Times New Roman"/>
              </w:rPr>
            </w:pPr>
            <w:r w:rsidRPr="00F2582F">
              <w:rPr>
                <w:rFonts w:ascii="Times New Roman" w:hAnsi="Times New Roman"/>
              </w:rPr>
              <w:t xml:space="preserve">1-2-3 : Other Fall back related issues </w:t>
            </w:r>
          </w:p>
          <w:p w14:paraId="3BC1D1B3" w14:textId="77777777" w:rsidR="00F2582F" w:rsidRPr="00F2582F" w:rsidRDefault="00F2582F" w:rsidP="00F2582F">
            <w:pPr>
              <w:numPr>
                <w:ilvl w:val="3"/>
                <w:numId w:val="19"/>
              </w:numPr>
              <w:rPr>
                <w:rFonts w:eastAsia="DengXian"/>
                <w:lang w:eastAsia="zh-CN"/>
              </w:rPr>
            </w:pPr>
            <w:r w:rsidRPr="00F2582F">
              <w:rPr>
                <w:rFonts w:eastAsia="DengXian"/>
                <w:lang w:eastAsia="zh-CN"/>
              </w:rPr>
              <w:t xml:space="preserve">WF : </w:t>
            </w:r>
            <w:r w:rsidRPr="00F2582F">
              <w:rPr>
                <w:szCs w:val="24"/>
                <w:lang w:eastAsia="zh-CN"/>
              </w:rPr>
              <w:t>In non-MIMO operation, when UE power class fallback to PC2/PC3 due to exceeding dutycycle capability or the output power is lower than the reported power class due to scheduling, whether to maintain 4Tx transmission is up to UE implementation</w:t>
            </w:r>
            <w:r w:rsidRPr="00F2582F">
              <w:rPr>
                <w:rFonts w:eastAsia="DengXian"/>
                <w:lang w:eastAsia="zh-CN"/>
              </w:rPr>
              <w:t xml:space="preserve"> .</w:t>
            </w:r>
          </w:p>
          <w:p w14:paraId="15969599" w14:textId="77777777" w:rsidR="00F2582F" w:rsidRPr="00F2582F" w:rsidRDefault="00F2582F" w:rsidP="00F2582F">
            <w:pPr>
              <w:numPr>
                <w:ilvl w:val="1"/>
                <w:numId w:val="19"/>
              </w:numPr>
            </w:pPr>
            <w:r w:rsidRPr="00F2582F">
              <w:t>MPR requirements</w:t>
            </w:r>
          </w:p>
          <w:p w14:paraId="4CF5D2B1" w14:textId="77777777" w:rsidR="00F2582F" w:rsidRPr="00F2582F" w:rsidRDefault="00F2582F" w:rsidP="00F2582F">
            <w:pPr>
              <w:pStyle w:val="af1"/>
              <w:widowControl/>
              <w:numPr>
                <w:ilvl w:val="2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hAnsi="Times New Roman"/>
              </w:rPr>
            </w:pPr>
            <w:r w:rsidRPr="00F2582F">
              <w:rPr>
                <w:rFonts w:ascii="Times New Roman" w:hAnsi="Times New Roman"/>
              </w:rPr>
              <w:t>WF : FFS for next meeting:</w:t>
            </w:r>
          </w:p>
          <w:p w14:paraId="29A9512A" w14:textId="6176CCBB" w:rsidR="000C2E51" w:rsidRPr="00CE0C93" w:rsidRDefault="000C2E51" w:rsidP="00040E3F">
            <w:pPr>
              <w:ind w:left="1800"/>
              <w:rPr>
                <w:b/>
                <w:u w:val="single"/>
              </w:rPr>
            </w:pPr>
          </w:p>
        </w:tc>
      </w:tr>
    </w:tbl>
    <w:p w14:paraId="05F010C3" w14:textId="76D0C73A" w:rsidR="000C2E51" w:rsidRDefault="000C2E51" w:rsidP="0076173F">
      <w:pPr>
        <w:pStyle w:val="a0"/>
        <w:rPr>
          <w:lang w:val="en-US" w:eastAsia="ko-KR"/>
        </w:rPr>
      </w:pPr>
    </w:p>
    <w:p w14:paraId="0A6B246D" w14:textId="319251DF" w:rsidR="00F2582F" w:rsidRPr="00053F6B" w:rsidRDefault="00053F6B" w:rsidP="00053F6B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N</w:t>
      </w:r>
      <w:r w:rsidR="007A1873" w:rsidRPr="00053F6B">
        <w:rPr>
          <w:rFonts w:ascii="Times New Roman" w:eastAsiaTheme="minorHAnsi" w:hAnsi="Times New Roman" w:hint="eastAsia"/>
          <w:b/>
          <w:sz w:val="20"/>
          <w:u w:val="single"/>
          <w:lang w:val="en-US" w:eastAsia="ko-KR"/>
        </w:rPr>
        <w:t>um</w:t>
      </w:r>
      <w:r w:rsidR="007A1873" w:rsidRPr="00053F6B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ber of Requirements set</w:t>
      </w:r>
      <w:r w:rsidR="007A1873" w:rsidRPr="00053F6B">
        <w:rPr>
          <w:rFonts w:ascii="Times New Roman" w:eastAsiaTheme="minorHAnsi" w:hAnsi="Times New Roman" w:hint="eastAsia"/>
          <w:b/>
          <w:sz w:val="20"/>
          <w:u w:val="single"/>
          <w:lang w:val="en-US" w:eastAsia="ko-KR"/>
        </w:rPr>
        <w:t>(</w:t>
      </w:r>
      <w:r w:rsidR="007A1873" w:rsidRPr="00053F6B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s)</w:t>
      </w:r>
    </w:p>
    <w:p w14:paraId="296DEC37" w14:textId="61F8457C" w:rsidR="0046270E" w:rsidRDefault="0046270E" w:rsidP="007A1873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2 options </w:t>
      </w:r>
      <w:r w:rsidR="00F2582F">
        <w:rPr>
          <w:lang w:val="en-US" w:eastAsia="ko-KR"/>
        </w:rPr>
        <w:t xml:space="preserve">are still on </w:t>
      </w:r>
      <w:r w:rsidR="00D659EE">
        <w:rPr>
          <w:lang w:val="en-US" w:eastAsia="ko-KR"/>
        </w:rPr>
        <w:t xml:space="preserve">the </w:t>
      </w:r>
      <w:r w:rsidR="00F2582F">
        <w:rPr>
          <w:lang w:val="en-US" w:eastAsia="ko-KR"/>
        </w:rPr>
        <w:t>discussion</w:t>
      </w:r>
      <w:r w:rsidR="007931F5">
        <w:rPr>
          <w:lang w:val="en-US" w:eastAsia="ko-KR"/>
        </w:rPr>
        <w:t xml:space="preserve"> even though </w:t>
      </w:r>
      <w:r w:rsidR="00925799">
        <w:rPr>
          <w:lang w:val="en-US" w:eastAsia="ko-KR"/>
        </w:rPr>
        <w:t xml:space="preserve">the </w:t>
      </w:r>
      <w:r w:rsidR="007931F5">
        <w:rPr>
          <w:lang w:val="en-US" w:eastAsia="ko-KR"/>
        </w:rPr>
        <w:t>MPR requirements framework was agreed in RAN4#104e.</w:t>
      </w:r>
    </w:p>
    <w:p w14:paraId="254FD40E" w14:textId="77777777" w:rsidR="007A1873" w:rsidRPr="001B6800" w:rsidRDefault="007A1873" w:rsidP="007A1873">
      <w:pPr>
        <w:numPr>
          <w:ilvl w:val="1"/>
          <w:numId w:val="19"/>
        </w:numPr>
      </w:pPr>
      <w:r w:rsidRPr="001B6800">
        <w:t>Option 1: Targeting one set of requirements including CPE/FWA/Vehicular/Industrial devices</w:t>
      </w:r>
    </w:p>
    <w:p w14:paraId="0286D1B1" w14:textId="09E03D8C" w:rsidR="007A1873" w:rsidRPr="001B6800" w:rsidRDefault="007A1873" w:rsidP="007A1873">
      <w:pPr>
        <w:numPr>
          <w:ilvl w:val="2"/>
          <w:numId w:val="19"/>
        </w:numPr>
      </w:pPr>
      <w:r w:rsidRPr="001B6800">
        <w:t xml:space="preserve">Antenna isolation of those types </w:t>
      </w:r>
      <w:r w:rsidR="00925799">
        <w:t xml:space="preserve">is </w:t>
      </w:r>
      <w:r w:rsidRPr="001B6800">
        <w:t>not necessarily the same.</w:t>
      </w:r>
    </w:p>
    <w:p w14:paraId="0927140C" w14:textId="1123ECDD" w:rsidR="007A1873" w:rsidRPr="001B6800" w:rsidRDefault="007A1873" w:rsidP="007A1873">
      <w:pPr>
        <w:numPr>
          <w:ilvl w:val="1"/>
          <w:numId w:val="19"/>
        </w:numPr>
      </w:pPr>
      <w:r w:rsidRPr="001B6800">
        <w:t>Option 2: Targeting two set</w:t>
      </w:r>
      <w:r w:rsidR="00925799">
        <w:t>s</w:t>
      </w:r>
      <w:r w:rsidRPr="001B6800">
        <w:t xml:space="preserve"> of requirements for CPE/FWA and Vehicular UE respectively</w:t>
      </w:r>
    </w:p>
    <w:p w14:paraId="45739B58" w14:textId="77777777" w:rsidR="007A1873" w:rsidRDefault="007A1873" w:rsidP="007A1873">
      <w:pPr>
        <w:pStyle w:val="a0"/>
        <w:rPr>
          <w:lang w:eastAsia="ko-KR"/>
        </w:rPr>
      </w:pPr>
    </w:p>
    <w:p w14:paraId="4B1819DA" w14:textId="77777777" w:rsidR="007A1873" w:rsidRDefault="007A1873" w:rsidP="007931F5">
      <w:pPr>
        <w:numPr>
          <w:ilvl w:val="0"/>
          <w:numId w:val="19"/>
        </w:numPr>
      </w:pPr>
      <w:r>
        <w:t>Agreement in RAN4#104e</w:t>
      </w:r>
    </w:p>
    <w:p w14:paraId="7F1B68EA" w14:textId="45578F0F" w:rsidR="007A1873" w:rsidRPr="00D523B0" w:rsidRDefault="007A1873" w:rsidP="007931F5">
      <w:pPr>
        <w:numPr>
          <w:ilvl w:val="1"/>
          <w:numId w:val="19"/>
        </w:numPr>
      </w:pPr>
      <w:r w:rsidRPr="00D523B0">
        <w:rPr>
          <w:rFonts w:hint="eastAsia"/>
        </w:rPr>
        <w:t>MPR</w:t>
      </w:r>
      <w:r w:rsidRPr="00D523B0">
        <w:t xml:space="preserve"> requirements framework</w:t>
      </w:r>
      <w:r>
        <w:t xml:space="preserve"> (RAN4#104e)</w:t>
      </w:r>
    </w:p>
    <w:p w14:paraId="5994D311" w14:textId="6745A8C6" w:rsidR="007A1873" w:rsidRPr="00081994" w:rsidRDefault="007A1873" w:rsidP="007931F5">
      <w:pPr>
        <w:numPr>
          <w:ilvl w:val="2"/>
          <w:numId w:val="19"/>
        </w:numPr>
      </w:pPr>
      <w:r w:rsidRPr="00081994">
        <w:rPr>
          <w:rFonts w:hint="eastAsia"/>
        </w:rPr>
        <w:lastRenderedPageBreak/>
        <w:t>For 4Tx MPR requirement</w:t>
      </w:r>
      <w:r w:rsidRPr="00081994">
        <w:t>, the high antenna isolation compared to handheld UE is assumed for CPE and FWA device</w:t>
      </w:r>
      <w:r w:rsidR="00925799">
        <w:t>s</w:t>
      </w:r>
      <w:r w:rsidRPr="00081994">
        <w:t xml:space="preserve">. </w:t>
      </w:r>
    </w:p>
    <w:p w14:paraId="3D7208F8" w14:textId="77777777" w:rsidR="007A1873" w:rsidRPr="00081994" w:rsidRDefault="007A1873" w:rsidP="007931F5">
      <w:pPr>
        <w:numPr>
          <w:ilvl w:val="2"/>
          <w:numId w:val="19"/>
        </w:numPr>
      </w:pPr>
      <w:r w:rsidRPr="00081994">
        <w:rPr>
          <w:rFonts w:hint="eastAsia"/>
        </w:rPr>
        <w:t>For 4Tx MPR requirement</w:t>
      </w:r>
      <w:r w:rsidRPr="00081994">
        <w:t>, the same antenna isolation as for handheld UE is assumed for vehicular UE.</w:t>
      </w:r>
    </w:p>
    <w:p w14:paraId="0E879CF9" w14:textId="039DBCC0" w:rsidR="007A1873" w:rsidRDefault="007A1873" w:rsidP="007A1873">
      <w:pPr>
        <w:pStyle w:val="a0"/>
        <w:rPr>
          <w:lang w:eastAsia="ko-KR"/>
        </w:rPr>
      </w:pPr>
    </w:p>
    <w:p w14:paraId="536C6FD9" w14:textId="40DD04B4" w:rsidR="007A1873" w:rsidRDefault="007931F5" w:rsidP="007A1873">
      <w:pPr>
        <w:pStyle w:val="a0"/>
        <w:rPr>
          <w:lang w:eastAsia="ko-KR"/>
        </w:rPr>
      </w:pPr>
      <w:r>
        <w:rPr>
          <w:lang w:eastAsia="ko-KR"/>
        </w:rPr>
        <w:t xml:space="preserve">And, </w:t>
      </w:r>
      <w:bookmarkStart w:id="7" w:name="_GoBack"/>
      <w:bookmarkEnd w:id="7"/>
      <w:r>
        <w:rPr>
          <w:lang w:eastAsia="ko-KR"/>
        </w:rPr>
        <w:t xml:space="preserve">it was observed that the MPR for </w:t>
      </w:r>
      <w:r w:rsidR="007A1873">
        <w:rPr>
          <w:lang w:eastAsia="ko-KR"/>
        </w:rPr>
        <w:t xml:space="preserve">antenna isolation of 10dB </w:t>
      </w:r>
      <w:r>
        <w:rPr>
          <w:lang w:eastAsia="ko-KR"/>
        </w:rPr>
        <w:t xml:space="preserve">is different from antenna isolation of </w:t>
      </w:r>
      <w:r w:rsidR="007A1873">
        <w:rPr>
          <w:lang w:eastAsia="ko-KR"/>
        </w:rPr>
        <w:t>20dB</w:t>
      </w:r>
      <w:r>
        <w:rPr>
          <w:lang w:eastAsia="ko-KR"/>
        </w:rPr>
        <w:t xml:space="preserve"> in [</w:t>
      </w:r>
      <w:r w:rsidR="00F2582F">
        <w:rPr>
          <w:lang w:eastAsia="ko-KR"/>
        </w:rPr>
        <w:t>2</w:t>
      </w:r>
      <w:r>
        <w:rPr>
          <w:lang w:eastAsia="ko-KR"/>
        </w:rPr>
        <w:t>]</w:t>
      </w:r>
      <w:r w:rsidR="007A1873">
        <w:rPr>
          <w:lang w:eastAsia="ko-KR"/>
        </w:rPr>
        <w:t xml:space="preserve">. </w:t>
      </w:r>
    </w:p>
    <w:p w14:paraId="161080A2" w14:textId="19D4D54F" w:rsidR="007A1873" w:rsidRDefault="007A1873" w:rsidP="007A1873">
      <w:pPr>
        <w:pStyle w:val="a0"/>
        <w:rPr>
          <w:lang w:eastAsia="ko-KR"/>
        </w:rPr>
      </w:pPr>
      <w:r>
        <w:rPr>
          <w:lang w:eastAsia="ko-KR"/>
        </w:rPr>
        <w:t>2 set</w:t>
      </w:r>
      <w:r w:rsidR="00925799">
        <w:rPr>
          <w:lang w:eastAsia="ko-KR"/>
        </w:rPr>
        <w:t>s</w:t>
      </w:r>
      <w:r>
        <w:rPr>
          <w:lang w:eastAsia="ko-KR"/>
        </w:rPr>
        <w:t xml:space="preserve"> of MPR requirements </w:t>
      </w:r>
      <w:r w:rsidR="00F2582F">
        <w:rPr>
          <w:lang w:eastAsia="ko-KR"/>
        </w:rPr>
        <w:t>need to be defined.</w:t>
      </w:r>
    </w:p>
    <w:p w14:paraId="045BE8DA" w14:textId="72AA63B3" w:rsidR="007A1873" w:rsidRDefault="007A1873" w:rsidP="007A1873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</w:t>
      </w:r>
      <w:r>
        <w:rPr>
          <w:b/>
          <w:lang w:val="en-US" w:eastAsia="ko-KR"/>
        </w:rPr>
        <w:t>Define 2 sets of MPR requirements for CPE/FWA, and Vehicular UE.</w:t>
      </w:r>
    </w:p>
    <w:p w14:paraId="1FBA591F" w14:textId="0DBFB361" w:rsidR="007A1873" w:rsidRDefault="007A1873" w:rsidP="007A1873">
      <w:pPr>
        <w:pStyle w:val="a0"/>
        <w:rPr>
          <w:lang w:val="en-US" w:eastAsia="ko-KR"/>
        </w:rPr>
      </w:pPr>
    </w:p>
    <w:p w14:paraId="376936BD" w14:textId="77777777" w:rsidR="009B1616" w:rsidRPr="00F2582F" w:rsidRDefault="009B1616" w:rsidP="00F2582F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F2582F">
        <w:rPr>
          <w:rFonts w:ascii="Times New Roman" w:eastAsiaTheme="minorHAnsi" w:hAnsi="Times New Roman" w:hint="eastAsia"/>
          <w:b/>
          <w:sz w:val="20"/>
          <w:u w:val="single"/>
          <w:lang w:val="en-US" w:eastAsia="ko-KR"/>
        </w:rPr>
        <w:t>MPR</w:t>
      </w:r>
    </w:p>
    <w:p w14:paraId="25E404D6" w14:textId="7F4B5042" w:rsidR="009B1616" w:rsidRDefault="009B1616" w:rsidP="009B1616">
      <w:pPr>
        <w:pStyle w:val="a0"/>
        <w:rPr>
          <w:lang w:eastAsia="ko-KR"/>
        </w:rPr>
      </w:pPr>
      <w:r>
        <w:rPr>
          <w:lang w:eastAsia="ko-KR"/>
        </w:rPr>
        <w:t>Based on simulation results in [2], MPRs for 4Tx PC1.5 are proposed in Table 1 and Table 2 respectively considering additional implementation margin. Here, MPR for Pi/2 BPSK is proposed with 0.5dB less than QPSK for Edge and Outer RB, and the same as QPSK for Inner RB allocation.</w:t>
      </w:r>
    </w:p>
    <w:p w14:paraId="379A5D8F" w14:textId="77777777" w:rsidR="009B1616" w:rsidRDefault="009B1616" w:rsidP="009B1616">
      <w:pPr>
        <w:pStyle w:val="a0"/>
        <w:rPr>
          <w:lang w:eastAsia="ko-KR"/>
        </w:rPr>
      </w:pPr>
    </w:p>
    <w:p w14:paraId="38040C4B" w14:textId="159C2CCE" w:rsidR="009B1616" w:rsidRPr="00A1115A" w:rsidRDefault="009B1616" w:rsidP="009B1616">
      <w:pPr>
        <w:pStyle w:val="TH"/>
      </w:pPr>
      <w:r w:rsidRPr="00A1115A">
        <w:t xml:space="preserve">Table </w:t>
      </w:r>
      <w:r>
        <w:t>1.</w:t>
      </w:r>
      <w:r w:rsidRPr="00A1115A">
        <w:t xml:space="preserve"> </w:t>
      </w:r>
      <w:r>
        <w:t xml:space="preserve">Proposed </w:t>
      </w:r>
      <w:r w:rsidRPr="00A1115A">
        <w:t xml:space="preserve">MPR for </w:t>
      </w:r>
      <w:r>
        <w:t>PC</w:t>
      </w:r>
      <w:r w:rsidRPr="00A1115A">
        <w:t xml:space="preserve">1.5 with </w:t>
      </w:r>
      <w:r>
        <w:t xml:space="preserve">quadruple </w:t>
      </w:r>
      <w:r w:rsidRPr="00A1115A">
        <w:t>Tx</w:t>
      </w:r>
      <w:r>
        <w:t xml:space="preserve"> (Antenna Isolation = 10dB)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9B1616" w:rsidRPr="00A1115A" w14:paraId="23FA9362" w14:textId="77777777" w:rsidTr="00A80233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586ED1" w14:textId="77777777" w:rsidR="009B1616" w:rsidRPr="00A1115A" w:rsidRDefault="009B1616" w:rsidP="00A80233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0C08" w14:textId="77777777" w:rsidR="009B1616" w:rsidRPr="00A1115A" w:rsidRDefault="009B1616" w:rsidP="00A80233">
            <w:pPr>
              <w:pStyle w:val="TAH"/>
            </w:pPr>
            <w:r w:rsidRPr="00A1115A">
              <w:t>MPR (dB)</w:t>
            </w:r>
          </w:p>
        </w:tc>
      </w:tr>
      <w:tr w:rsidR="009B1616" w:rsidRPr="00A1115A" w14:paraId="2D3AC777" w14:textId="77777777" w:rsidTr="00A80233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4CF78" w14:textId="77777777" w:rsidR="009B1616" w:rsidRPr="00A1115A" w:rsidRDefault="009B1616" w:rsidP="00A80233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29A0" w14:textId="77777777" w:rsidR="009B1616" w:rsidRPr="00A1115A" w:rsidRDefault="009B1616" w:rsidP="00A80233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C2B4" w14:textId="77777777" w:rsidR="009B1616" w:rsidRPr="00A1115A" w:rsidRDefault="009B1616" w:rsidP="00A80233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5CAA" w14:textId="77777777" w:rsidR="009B1616" w:rsidRPr="00A1115A" w:rsidRDefault="009B1616" w:rsidP="00A80233">
            <w:pPr>
              <w:pStyle w:val="TAH"/>
            </w:pPr>
            <w:r w:rsidRPr="00A1115A">
              <w:t>Inner RB allocations</w:t>
            </w:r>
          </w:p>
        </w:tc>
      </w:tr>
      <w:tr w:rsidR="009B1616" w:rsidRPr="00A1115A" w14:paraId="443BDE7B" w14:textId="77777777" w:rsidTr="00A80233">
        <w:trPr>
          <w:trHeight w:val="148"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02F4AD" w14:textId="77777777" w:rsidR="009B1616" w:rsidRPr="00A1115A" w:rsidRDefault="009B1616" w:rsidP="00A80233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5F85" w14:textId="77777777" w:rsidR="009B1616" w:rsidRPr="00A1115A" w:rsidRDefault="009B1616" w:rsidP="00A80233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66E2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9F59" w14:textId="77777777" w:rsidR="009B1616" w:rsidRPr="00A1115A" w:rsidRDefault="009B1616" w:rsidP="00A80233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22D4" w14:textId="77777777" w:rsidR="009B1616" w:rsidRPr="00A1115A" w:rsidRDefault="009B1616" w:rsidP="00A80233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9B1616" w:rsidRPr="00A1115A" w14:paraId="22D6DB7B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D2E8C1" w14:textId="77777777" w:rsidR="009B1616" w:rsidRPr="00A1115A" w:rsidRDefault="009B1616" w:rsidP="00A8023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0650" w14:textId="77777777" w:rsidR="009B1616" w:rsidRPr="00A1115A" w:rsidRDefault="009B1616" w:rsidP="00A80233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E881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749A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3826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9B1616" w:rsidRPr="00A1115A" w14:paraId="72EEEC90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AEB0B6" w14:textId="77777777" w:rsidR="009B1616" w:rsidRPr="00A1115A" w:rsidRDefault="009B1616" w:rsidP="00A8023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0457" w14:textId="77777777" w:rsidR="009B1616" w:rsidRPr="00A1115A" w:rsidRDefault="009B1616" w:rsidP="00A80233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6FB8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D842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43D4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2.5</w:t>
            </w:r>
          </w:p>
        </w:tc>
      </w:tr>
      <w:tr w:rsidR="009B1616" w:rsidRPr="00A1115A" w14:paraId="3AE69638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F63444" w14:textId="77777777" w:rsidR="009B1616" w:rsidRPr="00A1115A" w:rsidRDefault="009B1616" w:rsidP="00A8023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FA88" w14:textId="77777777" w:rsidR="009B1616" w:rsidRPr="00A1115A" w:rsidRDefault="009B1616" w:rsidP="00A80233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77B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A584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9CC1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4.5</w:t>
            </w:r>
          </w:p>
        </w:tc>
      </w:tr>
      <w:tr w:rsidR="009B1616" w:rsidRPr="00A1115A" w14:paraId="369660A1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DB0CB" w14:textId="77777777" w:rsidR="009B1616" w:rsidRPr="00A1115A" w:rsidRDefault="009B1616" w:rsidP="00A8023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3C66" w14:textId="77777777" w:rsidR="009B1616" w:rsidRPr="00A1115A" w:rsidRDefault="009B1616" w:rsidP="00A80233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2166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01C7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D9DA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</w:tr>
      <w:tr w:rsidR="009B1616" w:rsidRPr="00A1115A" w14:paraId="2224DD84" w14:textId="77777777" w:rsidTr="00A80233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05D1A3" w14:textId="77777777" w:rsidR="009B1616" w:rsidRPr="00A1115A" w:rsidRDefault="009B1616" w:rsidP="00A80233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930" w14:textId="77777777" w:rsidR="009B1616" w:rsidRPr="00A1115A" w:rsidRDefault="009B1616" w:rsidP="00A80233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0183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C7CC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A258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3.5</w:t>
            </w:r>
          </w:p>
        </w:tc>
      </w:tr>
      <w:tr w:rsidR="009B1616" w:rsidRPr="00A1115A" w14:paraId="698DBAC3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52D8BB" w14:textId="77777777" w:rsidR="009B1616" w:rsidRPr="00A1115A" w:rsidRDefault="009B1616" w:rsidP="00A80233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E96" w14:textId="77777777" w:rsidR="009B1616" w:rsidRPr="00A1115A" w:rsidRDefault="009B1616" w:rsidP="00A80233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15B0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C891" w14:textId="77777777" w:rsidR="009B1616" w:rsidRPr="00A1115A" w:rsidRDefault="009B1616" w:rsidP="00A80233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5565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</w:tr>
      <w:tr w:rsidR="009B1616" w:rsidRPr="00A1115A" w14:paraId="24043310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42B815" w14:textId="77777777" w:rsidR="009B1616" w:rsidRPr="00A1115A" w:rsidRDefault="009B1616" w:rsidP="00A80233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764" w14:textId="77777777" w:rsidR="009B1616" w:rsidRPr="00A1115A" w:rsidRDefault="009B1616" w:rsidP="00A80233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7140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6764" w14:textId="77777777" w:rsidR="009B1616" w:rsidRPr="00A1115A" w:rsidRDefault="009B1616" w:rsidP="00A80233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137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7.0</w:t>
            </w:r>
          </w:p>
        </w:tc>
      </w:tr>
      <w:tr w:rsidR="009B1616" w:rsidRPr="00A1115A" w14:paraId="4F0C7C25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7BC9C" w14:textId="77777777" w:rsidR="009B1616" w:rsidRPr="00A1115A" w:rsidRDefault="009B1616" w:rsidP="00A80233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7AC" w14:textId="77777777" w:rsidR="009B1616" w:rsidRPr="00A1115A" w:rsidRDefault="009B1616" w:rsidP="00A80233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63A5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99B1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F297" w14:textId="77777777" w:rsidR="009B1616" w:rsidRPr="00A1115A" w:rsidRDefault="009B1616" w:rsidP="00A80233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9.5</w:t>
            </w:r>
          </w:p>
        </w:tc>
      </w:tr>
    </w:tbl>
    <w:p w14:paraId="2D0389DC" w14:textId="77777777" w:rsidR="009B1616" w:rsidRDefault="009B1616" w:rsidP="009B1616"/>
    <w:p w14:paraId="7BCC7E68" w14:textId="0DC6D5CB" w:rsidR="009B1616" w:rsidRPr="00B72057" w:rsidRDefault="009B1616" w:rsidP="009B1616">
      <w:pPr>
        <w:pStyle w:val="TH"/>
      </w:pPr>
      <w:r w:rsidRPr="00331D40">
        <w:t xml:space="preserve">Table </w:t>
      </w:r>
      <w:r>
        <w:t>2</w:t>
      </w:r>
      <w:r w:rsidRPr="00331D40">
        <w:t>. Proposed MPR for PC1</w:t>
      </w:r>
      <w:r w:rsidRPr="00A1115A">
        <w:t xml:space="preserve">.5 with </w:t>
      </w:r>
      <w:r>
        <w:t xml:space="preserve">quadruple </w:t>
      </w:r>
      <w:r w:rsidRPr="00A1115A">
        <w:t>Tx</w:t>
      </w:r>
      <w:r>
        <w:t xml:space="preserve"> (Antenna Isolation = 20dB)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9B1616" w:rsidRPr="00A1115A" w14:paraId="4DCE9374" w14:textId="77777777" w:rsidTr="00A80233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1A528A" w14:textId="77777777" w:rsidR="009B1616" w:rsidRPr="00A1115A" w:rsidRDefault="009B1616" w:rsidP="00A80233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7496" w14:textId="77777777" w:rsidR="009B1616" w:rsidRPr="00A1115A" w:rsidRDefault="009B1616" w:rsidP="00A80233">
            <w:pPr>
              <w:pStyle w:val="TAH"/>
            </w:pPr>
            <w:r w:rsidRPr="00A1115A">
              <w:t>MPR (dB)</w:t>
            </w:r>
          </w:p>
        </w:tc>
      </w:tr>
      <w:tr w:rsidR="009B1616" w:rsidRPr="00A1115A" w14:paraId="454063E7" w14:textId="77777777" w:rsidTr="00A80233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BB7BD" w14:textId="77777777" w:rsidR="009B1616" w:rsidRPr="00A1115A" w:rsidRDefault="009B1616" w:rsidP="00A80233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8508" w14:textId="77777777" w:rsidR="009B1616" w:rsidRPr="00A1115A" w:rsidRDefault="009B1616" w:rsidP="00A80233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66A9" w14:textId="77777777" w:rsidR="009B1616" w:rsidRPr="00A1115A" w:rsidRDefault="009B1616" w:rsidP="00A80233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4AAB" w14:textId="77777777" w:rsidR="009B1616" w:rsidRPr="00A1115A" w:rsidRDefault="009B1616" w:rsidP="00A80233">
            <w:pPr>
              <w:pStyle w:val="TAH"/>
            </w:pPr>
            <w:r w:rsidRPr="00A1115A">
              <w:t>Inner RB allocations</w:t>
            </w:r>
          </w:p>
        </w:tc>
      </w:tr>
      <w:tr w:rsidR="009B1616" w:rsidRPr="00A1115A" w14:paraId="7F3973A3" w14:textId="77777777" w:rsidTr="00A80233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457054" w14:textId="77777777" w:rsidR="009B1616" w:rsidRPr="00A1115A" w:rsidRDefault="009B1616" w:rsidP="00A80233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376F" w14:textId="77777777" w:rsidR="009B1616" w:rsidRPr="00A1115A" w:rsidRDefault="009B1616" w:rsidP="00A80233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6CE6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89A5" w14:textId="77777777" w:rsidR="009B1616" w:rsidRPr="0056786D" w:rsidRDefault="009B1616" w:rsidP="00A80233">
            <w:pPr>
              <w:pStyle w:val="TAC"/>
              <w:rPr>
                <w:lang w:val="en-US"/>
              </w:rPr>
            </w:pPr>
            <w:r w:rsidRPr="0056786D"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73D5" w14:textId="77777777" w:rsidR="009B1616" w:rsidRPr="0056786D" w:rsidRDefault="009B1616" w:rsidP="00A80233">
            <w:pPr>
              <w:pStyle w:val="TAC"/>
              <w:rPr>
                <w:lang w:val="en-US"/>
              </w:rPr>
            </w:pPr>
            <w:r w:rsidRPr="0056786D">
              <w:t>≤ 0</w:t>
            </w:r>
            <w:r w:rsidRPr="0056786D">
              <w:rPr>
                <w:lang w:val="en-US"/>
              </w:rPr>
              <w:t>.5</w:t>
            </w:r>
          </w:p>
        </w:tc>
      </w:tr>
      <w:tr w:rsidR="009B1616" w:rsidRPr="00A1115A" w14:paraId="2E22B5CB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163C6F" w14:textId="77777777" w:rsidR="009B1616" w:rsidRPr="00A1115A" w:rsidRDefault="009B1616" w:rsidP="00A8023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50DB" w14:textId="77777777" w:rsidR="009B1616" w:rsidRPr="00A1115A" w:rsidRDefault="009B1616" w:rsidP="00A80233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B5EE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32A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2.0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CBF1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0.5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9B1616" w:rsidRPr="00A1115A" w14:paraId="7AB616EC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A4ED0A" w14:textId="77777777" w:rsidR="009B1616" w:rsidRPr="00A1115A" w:rsidRDefault="009B1616" w:rsidP="00A8023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4644" w14:textId="77777777" w:rsidR="009B1616" w:rsidRPr="00A1115A" w:rsidRDefault="009B1616" w:rsidP="00A80233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69EE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8</w:t>
            </w:r>
            <w:r w:rsidRPr="0056786D">
              <w:rPr>
                <w:rFonts w:hint="eastAsia"/>
              </w:rPr>
              <w:t>.</w:t>
            </w:r>
            <w:r w:rsidRPr="0056786D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B762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2855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1.5 </w:t>
            </w:r>
          </w:p>
        </w:tc>
      </w:tr>
      <w:tr w:rsidR="009B1616" w:rsidRPr="00A1115A" w14:paraId="42FD26E4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9A57F7" w14:textId="77777777" w:rsidR="009B1616" w:rsidRPr="00A1115A" w:rsidRDefault="009B1616" w:rsidP="00A8023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7EDD" w14:textId="77777777" w:rsidR="009B1616" w:rsidRPr="00A1115A" w:rsidRDefault="009B1616" w:rsidP="00A80233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BFDA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C053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F77B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3.0 </w:t>
            </w:r>
          </w:p>
        </w:tc>
      </w:tr>
      <w:tr w:rsidR="009B1616" w:rsidRPr="00A1115A" w14:paraId="1CABE326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9C063" w14:textId="77777777" w:rsidR="009B1616" w:rsidRPr="00A1115A" w:rsidRDefault="009B1616" w:rsidP="00A8023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B59" w14:textId="77777777" w:rsidR="009B1616" w:rsidRPr="00A1115A" w:rsidRDefault="009B1616" w:rsidP="00A80233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46D1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7F78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6.0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346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>6.0</w:t>
            </w:r>
          </w:p>
        </w:tc>
      </w:tr>
      <w:tr w:rsidR="009B1616" w:rsidRPr="00A1115A" w14:paraId="1E4508DB" w14:textId="77777777" w:rsidTr="00A80233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35DD8F" w14:textId="77777777" w:rsidR="009B1616" w:rsidRPr="00A1115A" w:rsidRDefault="009B1616" w:rsidP="00A80233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65A0" w14:textId="77777777" w:rsidR="009B1616" w:rsidRPr="00A1115A" w:rsidRDefault="009B1616" w:rsidP="00A80233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B18B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1C9B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2A7F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2.0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9B1616" w:rsidRPr="00A1115A" w14:paraId="07E5C788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716E4F" w14:textId="77777777" w:rsidR="009B1616" w:rsidRPr="00A1115A" w:rsidRDefault="009B1616" w:rsidP="00A80233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A1BE" w14:textId="77777777" w:rsidR="009B1616" w:rsidRPr="00A1115A" w:rsidRDefault="009B1616" w:rsidP="00A80233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D615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B860" w14:textId="77777777" w:rsidR="009B1616" w:rsidRPr="0056786D" w:rsidRDefault="009B1616" w:rsidP="00A80233">
            <w:pPr>
              <w:pStyle w:val="TAC"/>
              <w:rPr>
                <w:lang w:val="en-US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FF10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9B1616" w:rsidRPr="00A1115A" w14:paraId="02D922A6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246129" w14:textId="77777777" w:rsidR="009B1616" w:rsidRPr="00A1115A" w:rsidRDefault="009B1616" w:rsidP="00A80233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094" w14:textId="77777777" w:rsidR="009B1616" w:rsidRPr="00A1115A" w:rsidRDefault="009B1616" w:rsidP="00A80233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B777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FE77" w14:textId="77777777" w:rsidR="009B1616" w:rsidRPr="0056786D" w:rsidRDefault="009B1616" w:rsidP="00A80233">
            <w:pPr>
              <w:pStyle w:val="TAC"/>
              <w:rPr>
                <w:lang w:val="en-US"/>
              </w:rPr>
            </w:pPr>
            <w:r w:rsidRPr="0056786D">
              <w:t>≤ 5</w:t>
            </w:r>
            <w:r w:rsidRPr="0056786D">
              <w:rPr>
                <w:rFonts w:hint="eastAsia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D17B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5.0 </w:t>
            </w:r>
          </w:p>
        </w:tc>
      </w:tr>
      <w:tr w:rsidR="009B1616" w:rsidRPr="00A1115A" w14:paraId="006D1997" w14:textId="77777777" w:rsidTr="00A80233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2DEF1" w14:textId="77777777" w:rsidR="009B1616" w:rsidRPr="00A1115A" w:rsidRDefault="009B1616" w:rsidP="00A80233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BCEF" w14:textId="77777777" w:rsidR="009B1616" w:rsidRPr="00A1115A" w:rsidRDefault="009B1616" w:rsidP="00A80233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178E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90CE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102B" w14:textId="77777777" w:rsidR="009B1616" w:rsidRPr="0056786D" w:rsidRDefault="009B1616" w:rsidP="00A80233">
            <w:pPr>
              <w:pStyle w:val="TAC"/>
              <w:rPr>
                <w:lang w:val="x-none"/>
              </w:rPr>
            </w:pPr>
            <w:r w:rsidRPr="0056786D">
              <w:t>≤ 8.0</w:t>
            </w:r>
          </w:p>
        </w:tc>
      </w:tr>
    </w:tbl>
    <w:p w14:paraId="747B72C5" w14:textId="77777777" w:rsidR="009B1616" w:rsidRDefault="009B1616" w:rsidP="009B1616">
      <w:pPr>
        <w:rPr>
          <w:noProof/>
        </w:rPr>
      </w:pPr>
    </w:p>
    <w:p w14:paraId="6D912B5F" w14:textId="7D1038C4" w:rsidR="009B1616" w:rsidRDefault="009B1616" w:rsidP="009B1616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MPR as provided in Table 1 for PC1.5 4Tx (4x23dBm) for Vehicular UE with antenna isolation of 10dB.</w:t>
      </w:r>
    </w:p>
    <w:p w14:paraId="7539D7E4" w14:textId="725EB348" w:rsidR="009B1616" w:rsidRDefault="009B1616" w:rsidP="009B1616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3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MPR as provided in Table 2 for PC1.5 4Tx (4x23dBm) for CPE/FWA with antennal isolation of 20dB or above.</w:t>
      </w:r>
    </w:p>
    <w:p w14:paraId="0E5152B4" w14:textId="69318CEA" w:rsidR="007A1873" w:rsidRDefault="007A1873" w:rsidP="007A1873">
      <w:pPr>
        <w:pStyle w:val="a0"/>
        <w:rPr>
          <w:lang w:val="en-US" w:eastAsia="ko-KR"/>
        </w:rPr>
      </w:pPr>
    </w:p>
    <w:p w14:paraId="397FF9E6" w14:textId="7A4ABB57" w:rsidR="009F702E" w:rsidRPr="00F2582F" w:rsidRDefault="009F702E" w:rsidP="009F702E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F2582F">
        <w:rPr>
          <w:rFonts w:ascii="Times New Roman" w:eastAsiaTheme="minorHAnsi" w:hAnsi="Times New Roman" w:hint="eastAsia"/>
          <w:b/>
          <w:sz w:val="20"/>
          <w:u w:val="single"/>
          <w:lang w:val="en-US" w:eastAsia="ko-KR"/>
        </w:rPr>
        <w:t>P</w:t>
      </w:r>
      <w:r w:rsidRPr="00F2582F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ower class fallback</w:t>
      </w:r>
      <w:r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 : </w:t>
      </w:r>
      <w:r w:rsidR="00DE4014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UL-</w:t>
      </w:r>
      <w:r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MIMO operation</w:t>
      </w:r>
    </w:p>
    <w:p w14:paraId="579B889F" w14:textId="4704A0A2" w:rsidR="009F702E" w:rsidRDefault="009F702E" w:rsidP="009F702E">
      <w:pPr>
        <w:pStyle w:val="a0"/>
        <w:rPr>
          <w:iCs/>
        </w:rPr>
      </w:pPr>
      <w:r>
        <w:t>Base</w:t>
      </w:r>
      <w:r w:rsidR="00D659EE">
        <w:t>d</w:t>
      </w:r>
      <w:r>
        <w:t xml:space="preserve"> on the WF, h</w:t>
      </w:r>
      <w:r w:rsidRPr="00F2582F">
        <w:t>ow to accommodate the maximum achievable output power aspect into spec is FFS</w:t>
      </w:r>
      <w:r>
        <w:rPr>
          <w:lang w:val="en-US" w:eastAsia="ko-KR"/>
        </w:rPr>
        <w:t>. A</w:t>
      </w:r>
      <w:r>
        <w:rPr>
          <w:iCs/>
        </w:rPr>
        <w:t xml:space="preserve"> UE that supports PC1.5 is also capable of power class 2 and power class 3. </w:t>
      </w:r>
    </w:p>
    <w:p w14:paraId="1CB85FF7" w14:textId="37034B0A" w:rsidR="009F702E" w:rsidRDefault="009F702E" w:rsidP="009F702E">
      <w:pPr>
        <w:pStyle w:val="a0"/>
        <w:rPr>
          <w:iCs/>
        </w:rPr>
      </w:pPr>
      <w:r>
        <w:rPr>
          <w:iCs/>
        </w:rPr>
        <w:t xml:space="preserve">Table 3 shows TPMI index and corresponding precoding matrix W for 1 layer using 4 antenna ports. </w:t>
      </w:r>
    </w:p>
    <w:p w14:paraId="1FF50166" w14:textId="0A176118" w:rsidR="009F702E" w:rsidRDefault="009F702E" w:rsidP="009F702E">
      <w:pPr>
        <w:pStyle w:val="TH"/>
      </w:pPr>
      <w:r>
        <w:rPr>
          <w:rFonts w:asciiTheme="minorEastAsia" w:eastAsiaTheme="minorEastAsia" w:hAnsiTheme="minorEastAsia" w:hint="eastAsia"/>
          <w:lang w:eastAsia="ko-KR"/>
        </w:rPr>
        <w:lastRenderedPageBreak/>
        <w:t>Table</w:t>
      </w:r>
      <w:r>
        <w:rPr>
          <w:rFonts w:asciiTheme="minorEastAsia" w:eastAsiaTheme="minorEastAsia" w:hAnsiTheme="minorEastAsia"/>
          <w:lang w:eastAsia="ko-KR"/>
        </w:rPr>
        <w:t xml:space="preserve"> 3</w:t>
      </w:r>
      <w:r>
        <w:t xml:space="preserve">: Precoding matrix </w:t>
      </w:r>
      <w:r w:rsidRPr="0000123F">
        <w:rPr>
          <w:position w:val="-6"/>
        </w:rPr>
        <w:object w:dxaOrig="260" w:dyaOrig="240" w14:anchorId="41D0CC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9pt;height:12.5pt" o:ole="">
            <v:imagedata r:id="rId8" o:title=""/>
          </v:shape>
          <o:OLEObject Type="Embed" ProgID="Equation.3" ShapeID="_x0000_i1025" DrawAspect="Content" ObjectID="_1742639990" r:id="rId9"/>
        </w:object>
      </w:r>
      <w:r>
        <w:t xml:space="preserve">for 1-layer transmission using </w:t>
      </w:r>
      <w:r>
        <w:rPr>
          <w:rFonts w:asciiTheme="minorEastAsia" w:eastAsiaTheme="minorEastAsia" w:hAnsiTheme="minorEastAsia" w:hint="eastAsia"/>
          <w:lang w:eastAsia="ko-KR"/>
        </w:rPr>
        <w:t xml:space="preserve">four </w:t>
      </w:r>
      <w:r>
        <w:t>antenna ports.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67"/>
        <w:gridCol w:w="861"/>
        <w:gridCol w:w="861"/>
        <w:gridCol w:w="861"/>
        <w:gridCol w:w="861"/>
        <w:gridCol w:w="833"/>
        <w:gridCol w:w="861"/>
        <w:gridCol w:w="833"/>
        <w:gridCol w:w="861"/>
      </w:tblGrid>
      <w:tr w:rsidR="009F702E" w:rsidRPr="005B11E1" w14:paraId="737A02DF" w14:textId="77777777" w:rsidTr="00562A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7A47" w14:textId="77777777" w:rsidR="009F702E" w:rsidRPr="00302E6E" w:rsidRDefault="009F702E" w:rsidP="00562A69">
            <w:pPr>
              <w:pStyle w:val="TAH"/>
              <w:ind w:left="1200" w:hanging="400"/>
              <w:rPr>
                <w:rFonts w:eastAsia="바탕"/>
              </w:rPr>
            </w:pPr>
            <w:bookmarkStart w:id="8" w:name="_Hlk500155670"/>
            <w:r w:rsidRPr="00302E6E">
              <w:rPr>
                <w:rFonts w:eastAsia="바탕"/>
              </w:rPr>
              <w:t>TPMI index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AF90" w14:textId="77777777" w:rsidR="009F702E" w:rsidRPr="00C4565D" w:rsidRDefault="009F702E" w:rsidP="00562A69">
            <w:pPr>
              <w:pStyle w:val="TAH"/>
              <w:ind w:left="1200" w:hanging="400"/>
              <w:rPr>
                <w:rFonts w:eastAsia="바탕"/>
              </w:rPr>
            </w:pPr>
            <w:r w:rsidRPr="00302E6E">
              <w:rPr>
                <w:rFonts w:eastAsia="바탕"/>
              </w:rPr>
              <w:object w:dxaOrig="260" w:dyaOrig="240" w14:anchorId="02461F38">
                <v:shape id="_x0000_i1026" type="#_x0000_t75" style="width:12.9pt;height:12.5pt" o:ole="">
                  <v:imagedata r:id="rId10" o:title=""/>
                </v:shape>
                <o:OLEObject Type="Embed" ProgID="Equation.3" ShapeID="_x0000_i1026" DrawAspect="Content" ObjectID="_1742639991" r:id="rId11"/>
              </w:object>
            </w:r>
            <w:r>
              <w:rPr>
                <w:rFonts w:eastAsia="바탕"/>
              </w:rPr>
              <w:br/>
              <w:t>(ordered from left to right in increasing order of TPMI index)</w:t>
            </w:r>
          </w:p>
        </w:tc>
      </w:tr>
      <w:tr w:rsidR="009F702E" w:rsidRPr="005B11E1" w14:paraId="7F4DF0AD" w14:textId="77777777" w:rsidTr="00562A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23DE" w14:textId="77777777" w:rsidR="009F702E" w:rsidRDefault="009F702E" w:rsidP="00562A69">
            <w:pPr>
              <w:pStyle w:val="TAC"/>
            </w:pPr>
            <w:r>
              <w:t>0 –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C30F" w14:textId="77777777" w:rsidR="009F702E" w:rsidRDefault="009F702E" w:rsidP="00562A69">
            <w:pPr>
              <w:pStyle w:val="TAC"/>
            </w:pPr>
            <w:r w:rsidRPr="00C4565D">
              <w:object w:dxaOrig="520" w:dyaOrig="1219" w14:anchorId="572850B4">
                <v:shape id="_x0000_i1027" type="#_x0000_t75" style="width:24.95pt;height:60.35pt" o:ole="">
                  <v:imagedata r:id="rId12" o:title=""/>
                </v:shape>
                <o:OLEObject Type="Embed" ProgID="Equation.3" ShapeID="_x0000_i1027" DrawAspect="Content" ObjectID="_1742639992" r:id="rId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CDE5" w14:textId="77777777" w:rsidR="009F702E" w:rsidRDefault="009F702E" w:rsidP="00562A69">
            <w:pPr>
              <w:pStyle w:val="TAC"/>
            </w:pPr>
            <w:r w:rsidRPr="00C4565D">
              <w:object w:dxaOrig="520" w:dyaOrig="1219" w14:anchorId="40ACED6C">
                <v:shape id="_x0000_i1028" type="#_x0000_t75" style="width:24.95pt;height:60.35pt" o:ole="">
                  <v:imagedata r:id="rId14" o:title=""/>
                </v:shape>
                <o:OLEObject Type="Embed" ProgID="Equation.3" ShapeID="_x0000_i1028" DrawAspect="Content" ObjectID="_1742639993" r:id="rId1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B3EA" w14:textId="77777777" w:rsidR="009F702E" w:rsidRDefault="009F702E" w:rsidP="00562A69">
            <w:pPr>
              <w:pStyle w:val="TAC"/>
            </w:pPr>
            <w:r w:rsidRPr="00C4565D">
              <w:object w:dxaOrig="520" w:dyaOrig="1219" w14:anchorId="451D2585">
                <v:shape id="_x0000_i1029" type="#_x0000_t75" style="width:24.95pt;height:60.35pt" o:ole="">
                  <v:imagedata r:id="rId16" o:title=""/>
                </v:shape>
                <o:OLEObject Type="Embed" ProgID="Equation.3" ShapeID="_x0000_i1029" DrawAspect="Content" ObjectID="_1742639994" r:id="rId1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FD3D" w14:textId="77777777" w:rsidR="009F702E" w:rsidRDefault="009F702E" w:rsidP="00562A69">
            <w:pPr>
              <w:pStyle w:val="TAC"/>
            </w:pPr>
            <w:r w:rsidRPr="00C4565D">
              <w:object w:dxaOrig="520" w:dyaOrig="1219" w14:anchorId="0A353EA1">
                <v:shape id="_x0000_i1030" type="#_x0000_t75" style="width:24.95pt;height:60.35pt" o:ole="">
                  <v:imagedata r:id="rId18" o:title=""/>
                </v:shape>
                <o:OLEObject Type="Embed" ProgID="Equation.3" ShapeID="_x0000_i1030" DrawAspect="Content" ObjectID="_1742639995" r:id="rId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CFD8" w14:textId="77777777" w:rsidR="009F702E" w:rsidRDefault="009F702E" w:rsidP="00562A69">
            <w:pPr>
              <w:pStyle w:val="TAC"/>
            </w:pPr>
            <w:r w:rsidRPr="00C4565D">
              <w:object w:dxaOrig="520" w:dyaOrig="1219" w14:anchorId="37B05BC3">
                <v:shape id="_x0000_i1031" type="#_x0000_t75" style="width:24.95pt;height:60.35pt" o:ole="">
                  <v:imagedata r:id="rId20" o:title=""/>
                </v:shape>
                <o:OLEObject Type="Embed" ProgID="Equation.3" ShapeID="_x0000_i1031" DrawAspect="Content" ObjectID="_1742639996" r:id="rId2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84A2" w14:textId="77777777" w:rsidR="009F702E" w:rsidRDefault="009F702E" w:rsidP="00562A69">
            <w:pPr>
              <w:pStyle w:val="TAC"/>
            </w:pPr>
            <w:r w:rsidRPr="00C4565D">
              <w:object w:dxaOrig="620" w:dyaOrig="1219" w14:anchorId="03BD274D">
                <v:shape id="_x0000_i1032" type="#_x0000_t75" style="width:30.8pt;height:60.35pt" o:ole="">
                  <v:imagedata r:id="rId22" o:title=""/>
                </v:shape>
                <o:OLEObject Type="Embed" ProgID="Equation.3" ShapeID="_x0000_i1032" DrawAspect="Content" ObjectID="_1742639997" r:id="rId2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1BA9" w14:textId="77777777" w:rsidR="009F702E" w:rsidRDefault="009F702E" w:rsidP="00562A69">
            <w:pPr>
              <w:pStyle w:val="TAC"/>
            </w:pPr>
            <w:r w:rsidRPr="00C4565D">
              <w:object w:dxaOrig="520" w:dyaOrig="1219" w14:anchorId="0A997830">
                <v:shape id="_x0000_i1033" type="#_x0000_t75" style="width:24.95pt;height:60.35pt" o:ole="">
                  <v:imagedata r:id="rId24" o:title=""/>
                </v:shape>
                <o:OLEObject Type="Embed" ProgID="Equation.3" ShapeID="_x0000_i1033" DrawAspect="Content" ObjectID="_1742639998" r:id="rId2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EFF3" w14:textId="77777777" w:rsidR="009F702E" w:rsidRDefault="009F702E" w:rsidP="00562A69">
            <w:pPr>
              <w:pStyle w:val="TAC"/>
            </w:pPr>
            <w:r w:rsidRPr="00C4565D">
              <w:object w:dxaOrig="660" w:dyaOrig="1219" w14:anchorId="3CA47A4B">
                <v:shape id="_x0000_i1034" type="#_x0000_t75" style="width:32.05pt;height:60.35pt" o:ole="">
                  <v:imagedata r:id="rId26" o:title=""/>
                </v:shape>
                <o:OLEObject Type="Embed" ProgID="Equation.3" ShapeID="_x0000_i1034" DrawAspect="Content" ObjectID="_1742639999" r:id="rId27"/>
              </w:object>
            </w:r>
          </w:p>
        </w:tc>
      </w:tr>
      <w:tr w:rsidR="009F702E" w:rsidRPr="005B11E1" w14:paraId="34F376CA" w14:textId="77777777" w:rsidTr="00562A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0DE9" w14:textId="77777777" w:rsidR="009F702E" w:rsidRDefault="009F702E" w:rsidP="00562A69">
            <w:pPr>
              <w:pStyle w:val="TAC"/>
            </w:pPr>
            <w:r>
              <w:t>8 –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A798" w14:textId="77777777" w:rsidR="009F702E" w:rsidRDefault="009F702E" w:rsidP="00562A69">
            <w:pPr>
              <w:pStyle w:val="TAC"/>
            </w:pPr>
            <w:r w:rsidRPr="00C4565D">
              <w:object w:dxaOrig="520" w:dyaOrig="1219" w14:anchorId="0CF45336">
                <v:shape id="_x0000_i1035" type="#_x0000_t75" style="width:24.95pt;height:60.35pt" o:ole="">
                  <v:imagedata r:id="rId28" o:title=""/>
                </v:shape>
                <o:OLEObject Type="Embed" ProgID="Equation.3" ShapeID="_x0000_i1035" DrawAspect="Content" ObjectID="_1742640000" r:id="rId2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471D" w14:textId="77777777" w:rsidR="009F702E" w:rsidRDefault="009F702E" w:rsidP="00562A69">
            <w:pPr>
              <w:pStyle w:val="TAC"/>
            </w:pPr>
            <w:r w:rsidRPr="00C4565D">
              <w:object w:dxaOrig="620" w:dyaOrig="1219" w14:anchorId="1428E86E">
                <v:shape id="_x0000_i1036" type="#_x0000_t75" style="width:30.8pt;height:60.35pt" o:ole="">
                  <v:imagedata r:id="rId30" o:title=""/>
                </v:shape>
                <o:OLEObject Type="Embed" ProgID="Equation.3" ShapeID="_x0000_i1036" DrawAspect="Content" ObjectID="_1742640001" r:id="rId3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BF5A8" w14:textId="77777777" w:rsidR="009F702E" w:rsidRDefault="009F702E" w:rsidP="00562A69">
            <w:pPr>
              <w:pStyle w:val="TAC"/>
            </w:pPr>
            <w:r w:rsidRPr="00C4565D">
              <w:object w:dxaOrig="520" w:dyaOrig="1219" w14:anchorId="00698514">
                <v:shape id="_x0000_i1037" type="#_x0000_t75" style="width:24.95pt;height:60.35pt" o:ole="">
                  <v:imagedata r:id="rId32" o:title=""/>
                </v:shape>
                <o:OLEObject Type="Embed" ProgID="Equation.3" ShapeID="_x0000_i1037" DrawAspect="Content" ObjectID="_1742640002" r:id="rId3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0ADE" w14:textId="77777777" w:rsidR="009F702E" w:rsidRDefault="009F702E" w:rsidP="00562A69">
            <w:pPr>
              <w:pStyle w:val="TAC"/>
            </w:pPr>
            <w:r w:rsidRPr="00C4565D">
              <w:object w:dxaOrig="660" w:dyaOrig="1219" w14:anchorId="6B22FDD2">
                <v:shape id="_x0000_i1038" type="#_x0000_t75" style="width:32.05pt;height:60.35pt" o:ole="">
                  <v:imagedata r:id="rId34" o:title=""/>
                </v:shape>
                <o:OLEObject Type="Embed" ProgID="Equation.3" ShapeID="_x0000_i1038" DrawAspect="Content" ObjectID="_1742640003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C282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480" w:dyaOrig="1219" w14:anchorId="38704BEA">
                <v:shape id="_x0000_i1039" type="#_x0000_t75" style="width:23.3pt;height:60.35pt" o:ole="">
                  <v:imagedata r:id="rId36" o:title=""/>
                </v:shape>
                <o:OLEObject Type="Embed" ProgID="Equation.3" ShapeID="_x0000_i1039" DrawAspect="Content" ObjectID="_1742640004" r:id="rId3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E998" w14:textId="77777777" w:rsidR="009F702E" w:rsidRDefault="009F702E" w:rsidP="00562A69">
            <w:pPr>
              <w:pStyle w:val="TAC"/>
            </w:pPr>
            <w:r w:rsidRPr="00A65251">
              <w:rPr>
                <w:position w:val="-56"/>
              </w:rPr>
              <w:object w:dxaOrig="520" w:dyaOrig="1219" w14:anchorId="471D2427">
                <v:shape id="_x0000_i1040" type="#_x0000_t75" style="width:24.95pt;height:60.35pt" o:ole="">
                  <v:imagedata r:id="rId38" o:title=""/>
                </v:shape>
                <o:OLEObject Type="Embed" ProgID="Equation.3" ShapeID="_x0000_i1040" DrawAspect="Content" ObjectID="_1742640005" r:id="rId3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2310" w14:textId="77777777" w:rsidR="009F702E" w:rsidRDefault="009F702E" w:rsidP="00562A69">
            <w:pPr>
              <w:pStyle w:val="TAC"/>
            </w:pPr>
            <w:r w:rsidRPr="00A65251">
              <w:rPr>
                <w:position w:val="-56"/>
              </w:rPr>
              <w:object w:dxaOrig="620" w:dyaOrig="1219" w14:anchorId="4400C555">
                <v:shape id="_x0000_i1041" type="#_x0000_t75" style="width:30.8pt;height:60.35pt" o:ole="">
                  <v:imagedata r:id="rId40" o:title=""/>
                </v:shape>
                <o:OLEObject Type="Embed" ProgID="Equation.3" ShapeID="_x0000_i1041" DrawAspect="Content" ObjectID="_1742640006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1B85" w14:textId="77777777" w:rsidR="009F702E" w:rsidRDefault="009F702E" w:rsidP="00562A69">
            <w:pPr>
              <w:pStyle w:val="TAC"/>
            </w:pPr>
            <w:r w:rsidRPr="00A65251">
              <w:rPr>
                <w:position w:val="-56"/>
              </w:rPr>
              <w:object w:dxaOrig="660" w:dyaOrig="1219" w14:anchorId="6C9F2D8F">
                <v:shape id="_x0000_i1042" type="#_x0000_t75" style="width:32.05pt;height:60.35pt" o:ole="">
                  <v:imagedata r:id="rId42" o:title=""/>
                </v:shape>
                <o:OLEObject Type="Embed" ProgID="Equation.3" ShapeID="_x0000_i1042" DrawAspect="Content" ObjectID="_1742640007" r:id="rId43"/>
              </w:object>
            </w:r>
          </w:p>
        </w:tc>
      </w:tr>
      <w:tr w:rsidR="009F702E" w:rsidRPr="005B11E1" w14:paraId="3E0FC6CF" w14:textId="77777777" w:rsidTr="00562A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E312" w14:textId="77777777" w:rsidR="009F702E" w:rsidRDefault="009F702E" w:rsidP="00562A69">
            <w:pPr>
              <w:pStyle w:val="TAC"/>
            </w:pPr>
            <w:r>
              <w:t>16 – 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1284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520" w:dyaOrig="1219" w14:anchorId="31A3C56E">
                <v:shape id="_x0000_i1043" type="#_x0000_t75" style="width:26.2pt;height:60.35pt" o:ole="">
                  <v:imagedata r:id="rId44" o:title=""/>
                </v:shape>
                <o:OLEObject Type="Embed" ProgID="Equation.3" ShapeID="_x0000_i1043" DrawAspect="Content" ObjectID="_1742640008" r:id="rId4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17DD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620" w:dyaOrig="1219" w14:anchorId="72D9D7D0">
                <v:shape id="_x0000_i1044" type="#_x0000_t75" style="width:30.8pt;height:60.35pt" o:ole="">
                  <v:imagedata r:id="rId46" o:title=""/>
                </v:shape>
                <o:OLEObject Type="Embed" ProgID="Equation.3" ShapeID="_x0000_i1044" DrawAspect="Content" ObjectID="_1742640009" r:id="rId4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3ED1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660" w:dyaOrig="1219" w14:anchorId="2A393203">
                <v:shape id="_x0000_i1045" type="#_x0000_t75" style="width:32.05pt;height:60.35pt" o:ole="">
                  <v:imagedata r:id="rId48" o:title=""/>
                </v:shape>
                <o:OLEObject Type="Embed" ProgID="Equation.3" ShapeID="_x0000_i1045" DrawAspect="Content" ObjectID="_1742640010" r:id="rId4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C757" w14:textId="77777777" w:rsidR="009F702E" w:rsidRDefault="009F702E" w:rsidP="00562A69">
            <w:pPr>
              <w:pStyle w:val="TAC"/>
            </w:pPr>
            <w:r w:rsidRPr="00A65251">
              <w:rPr>
                <w:position w:val="-56"/>
              </w:rPr>
              <w:object w:dxaOrig="660" w:dyaOrig="1219" w14:anchorId="6F4062D8">
                <v:shape id="_x0000_i1046" type="#_x0000_t75" style="width:32.05pt;height:60.35pt" o:ole="">
                  <v:imagedata r:id="rId50" o:title=""/>
                </v:shape>
                <o:OLEObject Type="Embed" ProgID="Equation.3" ShapeID="_x0000_i1046" DrawAspect="Content" ObjectID="_1742640011" r:id="rId5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58A0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620" w:dyaOrig="1219" w14:anchorId="141CFCCC">
                <v:shape id="_x0000_i1047" type="#_x0000_t75" style="width:30.8pt;height:60.35pt" o:ole="">
                  <v:imagedata r:id="rId52" o:title=""/>
                </v:shape>
                <o:OLEObject Type="Embed" ProgID="Equation.3" ShapeID="_x0000_i1047" DrawAspect="Content" ObjectID="_1742640012" r:id="rId5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F46D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660" w:dyaOrig="1219" w14:anchorId="371AC932">
                <v:shape id="_x0000_i1048" type="#_x0000_t75" style="width:32.05pt;height:60.35pt" o:ole="">
                  <v:imagedata r:id="rId54" o:title=""/>
                </v:shape>
                <o:OLEObject Type="Embed" ProgID="Equation.3" ShapeID="_x0000_i1048" DrawAspect="Content" ObjectID="_1742640013" r:id="rId5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6CEA4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620" w:dyaOrig="1219" w14:anchorId="19A547A7">
                <v:shape id="_x0000_i1049" type="#_x0000_t75" style="width:30.8pt;height:60.35pt" o:ole="">
                  <v:imagedata r:id="rId56" o:title=""/>
                </v:shape>
                <o:OLEObject Type="Embed" ProgID="Equation.3" ShapeID="_x0000_i1049" DrawAspect="Content" ObjectID="_1742640014" r:id="rId5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49A3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660" w:dyaOrig="1219" w14:anchorId="74BA85E4">
                <v:shape id="_x0000_i1050" type="#_x0000_t75" style="width:32.05pt;height:60.35pt" o:ole="">
                  <v:imagedata r:id="rId58" o:title=""/>
                </v:shape>
                <o:OLEObject Type="Embed" ProgID="Equation.3" ShapeID="_x0000_i1050" DrawAspect="Content" ObjectID="_1742640015" r:id="rId59"/>
              </w:object>
            </w:r>
          </w:p>
        </w:tc>
      </w:tr>
      <w:tr w:rsidR="009F702E" w:rsidRPr="005B11E1" w14:paraId="0D249D13" w14:textId="77777777" w:rsidTr="00562A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CFCF" w14:textId="77777777" w:rsidR="009F702E" w:rsidRDefault="009F702E" w:rsidP="00562A69">
            <w:pPr>
              <w:pStyle w:val="TAC"/>
            </w:pPr>
            <w:r>
              <w:t>24 –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2586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660" w:dyaOrig="1219" w14:anchorId="32AF6CD2">
                <v:shape id="_x0000_i1051" type="#_x0000_t75" style="width:32.05pt;height:60.35pt" o:ole="">
                  <v:imagedata r:id="rId60" o:title=""/>
                </v:shape>
                <o:OLEObject Type="Embed" ProgID="Equation.3" ShapeID="_x0000_i1051" DrawAspect="Content" ObjectID="_1742640016" r:id="rId6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39C1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660" w:dyaOrig="1219" w14:anchorId="0EEE8AD6">
                <v:shape id="_x0000_i1052" type="#_x0000_t75" style="width:32.05pt;height:60.35pt" o:ole="">
                  <v:imagedata r:id="rId62" o:title=""/>
                </v:shape>
                <o:OLEObject Type="Embed" ProgID="Equation.3" ShapeID="_x0000_i1052" DrawAspect="Content" ObjectID="_1742640017" r:id="rId6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842B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660" w:dyaOrig="1219" w14:anchorId="7050DF59">
                <v:shape id="_x0000_i1053" type="#_x0000_t75" style="width:32.05pt;height:60.35pt" o:ole="">
                  <v:imagedata r:id="rId64" o:title=""/>
                </v:shape>
                <o:OLEObject Type="Embed" ProgID="Equation.3" ShapeID="_x0000_i1053" DrawAspect="Content" ObjectID="_1742640018" r:id="rId6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4468" w14:textId="77777777" w:rsidR="009F702E" w:rsidRDefault="009F702E" w:rsidP="00562A69">
            <w:pPr>
              <w:pStyle w:val="TAC"/>
            </w:pPr>
            <w:r w:rsidRPr="00765788">
              <w:rPr>
                <w:position w:val="-56"/>
              </w:rPr>
              <w:object w:dxaOrig="660" w:dyaOrig="1219" w14:anchorId="69954E98">
                <v:shape id="_x0000_i1054" type="#_x0000_t75" style="width:32.05pt;height:60.35pt" o:ole="">
                  <v:imagedata r:id="rId66" o:title=""/>
                </v:shape>
                <o:OLEObject Type="Embed" ProgID="Equation.3" ShapeID="_x0000_i1054" DrawAspect="Content" ObjectID="_1742640019" r:id="rId6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1B02" w14:textId="77777777" w:rsidR="009F702E" w:rsidRDefault="009F702E" w:rsidP="00562A69">
            <w:pPr>
              <w:pStyle w:val="TAC"/>
            </w:pPr>
            <w:r>
              <w:rPr>
                <w:rFonts w:eastAsia="바탕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CB4F" w14:textId="77777777" w:rsidR="009F702E" w:rsidRDefault="009F702E" w:rsidP="00562A69">
            <w:pPr>
              <w:pStyle w:val="TAC"/>
            </w:pPr>
            <w:r>
              <w:rPr>
                <w:rFonts w:eastAsia="바탕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564A" w14:textId="77777777" w:rsidR="009F702E" w:rsidRDefault="009F702E" w:rsidP="00562A69">
            <w:pPr>
              <w:pStyle w:val="TAC"/>
            </w:pPr>
            <w:r>
              <w:rPr>
                <w:rFonts w:eastAsia="바탕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1E62" w14:textId="77777777" w:rsidR="009F702E" w:rsidRDefault="009F702E" w:rsidP="00562A69">
            <w:pPr>
              <w:pStyle w:val="TAC"/>
            </w:pPr>
            <w:r>
              <w:rPr>
                <w:rFonts w:eastAsia="바탕"/>
              </w:rPr>
              <w:t>-</w:t>
            </w:r>
          </w:p>
        </w:tc>
      </w:tr>
      <w:bookmarkEnd w:id="8"/>
    </w:tbl>
    <w:p w14:paraId="50AAA4F6" w14:textId="77777777" w:rsidR="009F702E" w:rsidRDefault="009F702E" w:rsidP="009F702E">
      <w:pPr>
        <w:spacing w:line="276" w:lineRule="auto"/>
      </w:pPr>
    </w:p>
    <w:p w14:paraId="4A4F96BA" w14:textId="17933BE6" w:rsidR="009F702E" w:rsidRDefault="009F702E" w:rsidP="009F702E">
      <w:pPr>
        <w:pStyle w:val="a0"/>
        <w:rPr>
          <w:iCs/>
        </w:rPr>
      </w:pPr>
      <w:r>
        <w:rPr>
          <w:iCs/>
        </w:rPr>
        <w:t xml:space="preserve">Assuming UL-MIMO of 1 layer with 4 antenna ports, </w:t>
      </w:r>
      <w:r w:rsidR="00DE4014">
        <w:rPr>
          <w:iCs/>
        </w:rPr>
        <w:t>the fallback to PC2/PC3 can be possible with different TPMI index</w:t>
      </w:r>
      <w:r w:rsidR="00D659EE">
        <w:rPr>
          <w:iCs/>
        </w:rPr>
        <w:t>es</w:t>
      </w:r>
      <w:r w:rsidR="00DE4014">
        <w:rPr>
          <w:iCs/>
        </w:rPr>
        <w:t xml:space="preserve"> according to PA configurations.</w:t>
      </w:r>
    </w:p>
    <w:p w14:paraId="153D7070" w14:textId="066DA041" w:rsidR="009F702E" w:rsidRDefault="009F702E" w:rsidP="009F702E">
      <w:pPr>
        <w:pStyle w:val="a0"/>
        <w:rPr>
          <w:iCs/>
        </w:rPr>
      </w:pPr>
      <w:r>
        <w:rPr>
          <w:iCs/>
        </w:rPr>
        <w:t xml:space="preserve">For 4x23dBm, the fallback to PC2/PC3 is possible by configuring </w:t>
      </w:r>
      <w:r w:rsidR="00D659EE">
        <w:rPr>
          <w:iCs/>
        </w:rPr>
        <w:t xml:space="preserve">the </w:t>
      </w:r>
      <w:r>
        <w:rPr>
          <w:iCs/>
        </w:rPr>
        <w:t xml:space="preserve">TPMI index as follows. </w:t>
      </w:r>
    </w:p>
    <w:p w14:paraId="710F30E2" w14:textId="36A98BD8" w:rsidR="009F702E" w:rsidRDefault="009F702E" w:rsidP="009F702E">
      <w:pPr>
        <w:pStyle w:val="a0"/>
        <w:numPr>
          <w:ilvl w:val="1"/>
          <w:numId w:val="19"/>
        </w:numPr>
        <w:rPr>
          <w:iCs/>
        </w:rPr>
      </w:pPr>
      <w:r>
        <w:rPr>
          <w:iCs/>
        </w:rPr>
        <w:t xml:space="preserve">Fallback to PC3 by configuring </w:t>
      </w:r>
      <w:r w:rsidR="00D659EE">
        <w:rPr>
          <w:iCs/>
        </w:rPr>
        <w:t xml:space="preserve">the </w:t>
      </w:r>
      <w:r>
        <w:rPr>
          <w:iCs/>
        </w:rPr>
        <w:t>TPMI index from 0~3</w:t>
      </w:r>
    </w:p>
    <w:p w14:paraId="6ED330C8" w14:textId="2166BA15" w:rsidR="009F702E" w:rsidRDefault="009F702E" w:rsidP="009F702E">
      <w:pPr>
        <w:pStyle w:val="a0"/>
        <w:numPr>
          <w:ilvl w:val="1"/>
          <w:numId w:val="19"/>
        </w:numPr>
        <w:rPr>
          <w:iCs/>
        </w:rPr>
      </w:pPr>
      <w:r>
        <w:rPr>
          <w:iCs/>
        </w:rPr>
        <w:t xml:space="preserve">Fallback to PC2 by configuring </w:t>
      </w:r>
      <w:r w:rsidR="00D659EE">
        <w:rPr>
          <w:iCs/>
        </w:rPr>
        <w:t xml:space="preserve">the </w:t>
      </w:r>
      <w:r>
        <w:rPr>
          <w:iCs/>
        </w:rPr>
        <w:t>TPMI index from 4~11</w:t>
      </w:r>
    </w:p>
    <w:p w14:paraId="6B20F7D2" w14:textId="7CFD7E95" w:rsidR="009F702E" w:rsidRDefault="009F702E" w:rsidP="009F702E">
      <w:pPr>
        <w:pStyle w:val="a0"/>
        <w:rPr>
          <w:iCs/>
        </w:rPr>
      </w:pPr>
      <w:r>
        <w:rPr>
          <w:iCs/>
        </w:rPr>
        <w:t xml:space="preserve">For 2x23dBm+2x26dBm, the fallback to PC2/PC3 is possible by configuring </w:t>
      </w:r>
      <w:r w:rsidR="00D659EE">
        <w:rPr>
          <w:iCs/>
        </w:rPr>
        <w:t xml:space="preserve">the </w:t>
      </w:r>
      <w:r>
        <w:rPr>
          <w:iCs/>
        </w:rPr>
        <w:t xml:space="preserve">TPMI index as follows. </w:t>
      </w:r>
    </w:p>
    <w:p w14:paraId="6AD03271" w14:textId="00891FCD" w:rsidR="009F702E" w:rsidRDefault="009F702E" w:rsidP="009F702E">
      <w:pPr>
        <w:pStyle w:val="a0"/>
        <w:numPr>
          <w:ilvl w:val="1"/>
          <w:numId w:val="19"/>
        </w:numPr>
        <w:rPr>
          <w:iCs/>
        </w:rPr>
      </w:pPr>
      <w:r>
        <w:rPr>
          <w:iCs/>
        </w:rPr>
        <w:t xml:space="preserve">Fallback to PC3 by configuring </w:t>
      </w:r>
      <w:r w:rsidR="00D659EE">
        <w:rPr>
          <w:iCs/>
        </w:rPr>
        <w:t xml:space="preserve">the </w:t>
      </w:r>
      <w:r>
        <w:rPr>
          <w:iCs/>
        </w:rPr>
        <w:t xml:space="preserve">TPMI index from 0~3 to </w:t>
      </w:r>
      <w:r w:rsidR="00D659EE">
        <w:rPr>
          <w:iCs/>
        </w:rPr>
        <w:t xml:space="preserve">the </w:t>
      </w:r>
      <w:r>
        <w:rPr>
          <w:iCs/>
        </w:rPr>
        <w:t xml:space="preserve">corresponding 23dBm </w:t>
      </w:r>
    </w:p>
    <w:p w14:paraId="10A6F4CE" w14:textId="77777777" w:rsidR="009F702E" w:rsidRDefault="009F702E" w:rsidP="009F702E">
      <w:pPr>
        <w:pStyle w:val="a0"/>
        <w:numPr>
          <w:ilvl w:val="1"/>
          <w:numId w:val="19"/>
        </w:numPr>
        <w:rPr>
          <w:iCs/>
        </w:rPr>
      </w:pPr>
      <w:r>
        <w:rPr>
          <w:iCs/>
        </w:rPr>
        <w:t xml:space="preserve">Fallback to PC2 </w:t>
      </w:r>
    </w:p>
    <w:p w14:paraId="502BFC55" w14:textId="69FB7F32" w:rsidR="009F702E" w:rsidRDefault="009F702E" w:rsidP="009F702E">
      <w:pPr>
        <w:pStyle w:val="a0"/>
        <w:numPr>
          <w:ilvl w:val="2"/>
          <w:numId w:val="19"/>
        </w:numPr>
        <w:rPr>
          <w:iCs/>
        </w:rPr>
      </w:pPr>
      <w:r>
        <w:rPr>
          <w:iCs/>
        </w:rPr>
        <w:t xml:space="preserve">by configuring </w:t>
      </w:r>
      <w:r w:rsidR="00D659EE">
        <w:rPr>
          <w:iCs/>
        </w:rPr>
        <w:t xml:space="preserve">the </w:t>
      </w:r>
      <w:r>
        <w:rPr>
          <w:iCs/>
        </w:rPr>
        <w:t xml:space="preserve">TPMI index from 0~3 to </w:t>
      </w:r>
      <w:r w:rsidR="00D659EE">
        <w:rPr>
          <w:iCs/>
        </w:rPr>
        <w:t xml:space="preserve">the </w:t>
      </w:r>
      <w:r>
        <w:rPr>
          <w:iCs/>
        </w:rPr>
        <w:t>corresponding 26dBm or</w:t>
      </w:r>
    </w:p>
    <w:p w14:paraId="21266C07" w14:textId="6F00F4DA" w:rsidR="009F702E" w:rsidRDefault="009F702E" w:rsidP="009F702E">
      <w:pPr>
        <w:pStyle w:val="a0"/>
        <w:numPr>
          <w:ilvl w:val="2"/>
          <w:numId w:val="19"/>
        </w:numPr>
        <w:rPr>
          <w:iCs/>
        </w:rPr>
      </w:pPr>
      <w:r>
        <w:rPr>
          <w:iCs/>
        </w:rPr>
        <w:t xml:space="preserve">by configuring </w:t>
      </w:r>
      <w:r w:rsidR="00D659EE">
        <w:rPr>
          <w:iCs/>
        </w:rPr>
        <w:t xml:space="preserve">the </w:t>
      </w:r>
      <w:r>
        <w:rPr>
          <w:iCs/>
        </w:rPr>
        <w:t xml:space="preserve">TPMI index from 4~11 to </w:t>
      </w:r>
      <w:r w:rsidR="00D659EE">
        <w:rPr>
          <w:iCs/>
        </w:rPr>
        <w:t xml:space="preserve">the </w:t>
      </w:r>
      <w:r>
        <w:rPr>
          <w:iCs/>
        </w:rPr>
        <w:t>corresponding 23dBm</w:t>
      </w:r>
    </w:p>
    <w:p w14:paraId="36718738" w14:textId="6BFBCE97" w:rsidR="00DE4014" w:rsidRDefault="00DE4014" w:rsidP="00DE4014">
      <w:pPr>
        <w:pStyle w:val="a0"/>
        <w:rPr>
          <w:iCs/>
        </w:rPr>
      </w:pPr>
      <w:r>
        <w:rPr>
          <w:iCs/>
        </w:rPr>
        <w:t xml:space="preserve">For 4x26dBm, the fallback to PC2 is possible by configuring </w:t>
      </w:r>
      <w:r w:rsidR="00D659EE">
        <w:rPr>
          <w:iCs/>
        </w:rPr>
        <w:t xml:space="preserve">the </w:t>
      </w:r>
      <w:r>
        <w:rPr>
          <w:iCs/>
        </w:rPr>
        <w:t xml:space="preserve">TPMI index as follows. </w:t>
      </w:r>
    </w:p>
    <w:p w14:paraId="3C5D3FE4" w14:textId="36316D9E" w:rsidR="00DE4014" w:rsidRDefault="00DE4014" w:rsidP="00DE4014">
      <w:pPr>
        <w:pStyle w:val="a0"/>
        <w:numPr>
          <w:ilvl w:val="1"/>
          <w:numId w:val="19"/>
        </w:numPr>
        <w:rPr>
          <w:iCs/>
        </w:rPr>
      </w:pPr>
      <w:r>
        <w:rPr>
          <w:iCs/>
        </w:rPr>
        <w:t xml:space="preserve">Fallback to PC2 by configuring </w:t>
      </w:r>
      <w:r w:rsidR="00D659EE">
        <w:rPr>
          <w:iCs/>
        </w:rPr>
        <w:t xml:space="preserve">the </w:t>
      </w:r>
      <w:r>
        <w:rPr>
          <w:iCs/>
        </w:rPr>
        <w:t xml:space="preserve">TPMI index from 0~3  </w:t>
      </w:r>
    </w:p>
    <w:p w14:paraId="35BD37D3" w14:textId="77777777" w:rsidR="00DE4014" w:rsidRDefault="00DE4014" w:rsidP="00DE4014">
      <w:pPr>
        <w:pStyle w:val="a0"/>
        <w:rPr>
          <w:iCs/>
        </w:rPr>
      </w:pPr>
    </w:p>
    <w:p w14:paraId="08AED0CF" w14:textId="1D648E8B" w:rsidR="00DE4014" w:rsidRPr="00DE4014" w:rsidRDefault="00DE4014" w:rsidP="00DE4014">
      <w:pPr>
        <w:pStyle w:val="a0"/>
        <w:rPr>
          <w:iCs/>
        </w:rPr>
      </w:pPr>
      <w:r w:rsidRPr="00DE4014">
        <w:rPr>
          <w:iCs/>
        </w:rPr>
        <w:t>When UE power class does fallback to PC2, which MPR requirement is applied should be clarified</w:t>
      </w:r>
    </w:p>
    <w:p w14:paraId="358D37E4" w14:textId="505623EF" w:rsidR="00DE4014" w:rsidRPr="00DE4014" w:rsidRDefault="00DE4014" w:rsidP="00DE4014">
      <w:pPr>
        <w:pStyle w:val="a0"/>
        <w:rPr>
          <w:iCs/>
        </w:rPr>
      </w:pPr>
      <w:r>
        <w:rPr>
          <w:iCs/>
        </w:rPr>
        <w:t>For</w:t>
      </w:r>
      <w:r w:rsidRPr="00DE4014">
        <w:rPr>
          <w:iCs/>
        </w:rPr>
        <w:t xml:space="preserve"> 4x23dBm, PC2 MPR requirement with dualTx can be applied for fallback to PC2. </w:t>
      </w:r>
    </w:p>
    <w:p w14:paraId="05A6037E" w14:textId="12FBF929" w:rsidR="00DE4014" w:rsidRPr="00DE4014" w:rsidRDefault="00DE4014" w:rsidP="00DE4014">
      <w:pPr>
        <w:pStyle w:val="a0"/>
        <w:rPr>
          <w:iCs/>
        </w:rPr>
      </w:pPr>
      <w:r>
        <w:rPr>
          <w:iCs/>
        </w:rPr>
        <w:t>For</w:t>
      </w:r>
      <w:r w:rsidRPr="00DE4014">
        <w:rPr>
          <w:iCs/>
        </w:rPr>
        <w:t xml:space="preserve"> 2x23dBm+2x26dBm, either PC2 MPR requirement with single Tx(26dBm) or with dualTx(2x23dBm) can be applied for fallback to PC2. Which MPR is applied needs to be notified. </w:t>
      </w:r>
    </w:p>
    <w:p w14:paraId="4CE0AE32" w14:textId="54AE35B2" w:rsidR="00DE4014" w:rsidRPr="00DE4014" w:rsidRDefault="00DE4014" w:rsidP="00DE4014">
      <w:pPr>
        <w:pStyle w:val="a0"/>
        <w:rPr>
          <w:iCs/>
        </w:rPr>
      </w:pPr>
      <w:r>
        <w:rPr>
          <w:iCs/>
        </w:rPr>
        <w:t>For</w:t>
      </w:r>
      <w:r w:rsidRPr="00DE4014">
        <w:rPr>
          <w:iCs/>
        </w:rPr>
        <w:t xml:space="preserve"> 4x26dBm, PC2 MPR requirement with single Tx(26dBm) can be applied for fallback to PC2. </w:t>
      </w:r>
    </w:p>
    <w:p w14:paraId="6287A18F" w14:textId="21471C7E" w:rsidR="00DE4014" w:rsidRPr="00DE4014" w:rsidRDefault="00DE4014" w:rsidP="00DE4014">
      <w:pPr>
        <w:pStyle w:val="a0"/>
        <w:rPr>
          <w:iCs/>
        </w:rPr>
      </w:pPr>
      <w:r w:rsidRPr="00DE4014">
        <w:rPr>
          <w:rFonts w:hint="eastAsia"/>
          <w:iCs/>
        </w:rPr>
        <w:t>A-</w:t>
      </w:r>
      <w:r w:rsidRPr="00DE4014">
        <w:rPr>
          <w:iCs/>
        </w:rPr>
        <w:t xml:space="preserve">MPR has </w:t>
      </w:r>
      <w:r w:rsidR="00D659EE">
        <w:rPr>
          <w:iCs/>
        </w:rPr>
        <w:t xml:space="preserve">the </w:t>
      </w:r>
      <w:r w:rsidRPr="00DE4014">
        <w:rPr>
          <w:iCs/>
        </w:rPr>
        <w:t>same story as MPR.</w:t>
      </w:r>
    </w:p>
    <w:p w14:paraId="524C2477" w14:textId="77777777" w:rsidR="00DE4014" w:rsidRPr="00DE4014" w:rsidRDefault="00DE4014" w:rsidP="009F702E">
      <w:pPr>
        <w:pStyle w:val="a0"/>
        <w:rPr>
          <w:szCs w:val="24"/>
          <w:lang w:eastAsia="ko-KR"/>
        </w:rPr>
      </w:pPr>
    </w:p>
    <w:p w14:paraId="66D28CD4" w14:textId="4E1FBA27" w:rsidR="00DE4014" w:rsidRPr="00DE4014" w:rsidRDefault="00DE4014" w:rsidP="009F702E">
      <w:pPr>
        <w:pStyle w:val="a0"/>
        <w:rPr>
          <w:szCs w:val="24"/>
          <w:lang w:eastAsia="ko-KR"/>
        </w:rPr>
      </w:pPr>
      <w:r>
        <w:rPr>
          <w:szCs w:val="24"/>
          <w:lang w:eastAsia="ko-KR"/>
        </w:rPr>
        <w:t>The followings are proposed for the prioritized 4x23dBm.</w:t>
      </w:r>
    </w:p>
    <w:p w14:paraId="3B153B91" w14:textId="77777777" w:rsidR="009F702E" w:rsidRDefault="009F702E" w:rsidP="009F702E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4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Define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TPMI index of ‘0’ when UE power class does fallback to PC3 with 4x23dBm.</w:t>
      </w:r>
    </w:p>
    <w:p w14:paraId="71122AB5" w14:textId="403F5A8D" w:rsidR="009F702E" w:rsidRDefault="009F702E" w:rsidP="009F702E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5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Define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TPMI index of ‘4’ when UE power class does fallback to PC2 with 4x23dBm.</w:t>
      </w:r>
    </w:p>
    <w:p w14:paraId="2011FD24" w14:textId="77777777" w:rsidR="00053F6B" w:rsidRDefault="00053F6B" w:rsidP="00053F6B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6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Apply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PC2 MPR/A-MPR requirement with dualTx when UE power class does fallback to PC2 under UL-MIMO operation</w:t>
      </w:r>
      <w:r w:rsidRPr="00053F6B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with 4x23dBm.</w:t>
      </w:r>
    </w:p>
    <w:p w14:paraId="2CF7CCFE" w14:textId="77777777" w:rsidR="009F702E" w:rsidRPr="00053F6B" w:rsidRDefault="009F702E" w:rsidP="007A1873">
      <w:pPr>
        <w:pStyle w:val="a0"/>
        <w:rPr>
          <w:lang w:val="en-US" w:eastAsia="ko-KR"/>
        </w:rPr>
      </w:pPr>
    </w:p>
    <w:p w14:paraId="66A5B559" w14:textId="643FA0F8" w:rsidR="009B1616" w:rsidRPr="00F2582F" w:rsidRDefault="009B1616" w:rsidP="00F2582F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F2582F">
        <w:rPr>
          <w:rFonts w:ascii="Times New Roman" w:eastAsiaTheme="minorHAnsi" w:hAnsi="Times New Roman" w:hint="eastAsia"/>
          <w:b/>
          <w:sz w:val="20"/>
          <w:u w:val="single"/>
          <w:lang w:val="en-US" w:eastAsia="ko-KR"/>
        </w:rPr>
        <w:t>P</w:t>
      </w:r>
      <w:r w:rsidRPr="00F2582F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ower class fallback</w:t>
      </w:r>
      <w:r w:rsidR="00F2582F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 : non-MIMO operation</w:t>
      </w:r>
    </w:p>
    <w:p w14:paraId="1A83D255" w14:textId="379D0E5D" w:rsidR="00F2582F" w:rsidRDefault="00F2582F" w:rsidP="00F2582F">
      <w:pPr>
        <w:pStyle w:val="a0"/>
        <w:rPr>
          <w:szCs w:val="24"/>
          <w:lang w:eastAsia="zh-CN"/>
        </w:rPr>
      </w:pPr>
      <w:r>
        <w:rPr>
          <w:lang w:val="en-US" w:eastAsia="ko-KR"/>
        </w:rPr>
        <w:t>Based on the WF, i</w:t>
      </w:r>
      <w:r w:rsidRPr="00F2582F">
        <w:rPr>
          <w:szCs w:val="24"/>
          <w:lang w:eastAsia="zh-CN"/>
        </w:rPr>
        <w:t>n non-MIMO operation, when UE power class fallback to PC2/PC3 due to exceeding dutycycle capability or the output power is lower than the reported power class due to scheduling, whether to maintain 4Tx transmission is up to UE implementation</w:t>
      </w:r>
      <w:r>
        <w:rPr>
          <w:szCs w:val="24"/>
          <w:lang w:eastAsia="zh-CN"/>
        </w:rPr>
        <w:t>.</w:t>
      </w:r>
    </w:p>
    <w:p w14:paraId="1B652A73" w14:textId="363F8941" w:rsidR="00DE4014" w:rsidRDefault="00DE4014" w:rsidP="00DE4014">
      <w:pPr>
        <w:pStyle w:val="a0"/>
        <w:rPr>
          <w:iCs/>
        </w:rPr>
      </w:pPr>
      <w:r w:rsidRPr="00DE4014">
        <w:rPr>
          <w:iCs/>
        </w:rPr>
        <w:t xml:space="preserve">When UE power class does fallback to PC2, </w:t>
      </w:r>
      <w:r w:rsidR="00B92E31">
        <w:rPr>
          <w:iCs/>
        </w:rPr>
        <w:t>the applied</w:t>
      </w:r>
      <w:r w:rsidR="00B92E31" w:rsidRPr="00DE4014">
        <w:rPr>
          <w:iCs/>
        </w:rPr>
        <w:t xml:space="preserve"> </w:t>
      </w:r>
      <w:r w:rsidRPr="00DE4014">
        <w:rPr>
          <w:iCs/>
        </w:rPr>
        <w:t>MPR</w:t>
      </w:r>
      <w:r>
        <w:rPr>
          <w:iCs/>
        </w:rPr>
        <w:t>/A-MPR</w:t>
      </w:r>
      <w:r w:rsidRPr="00DE4014">
        <w:rPr>
          <w:iCs/>
        </w:rPr>
        <w:t xml:space="preserve"> requirement </w:t>
      </w:r>
      <w:r>
        <w:rPr>
          <w:iCs/>
        </w:rPr>
        <w:t xml:space="preserve">is </w:t>
      </w:r>
      <w:r w:rsidR="00D659EE">
        <w:rPr>
          <w:iCs/>
        </w:rPr>
        <w:t xml:space="preserve">the </w:t>
      </w:r>
      <w:r>
        <w:rPr>
          <w:iCs/>
        </w:rPr>
        <w:t>same story as UL-MIMO above.</w:t>
      </w:r>
    </w:p>
    <w:p w14:paraId="2BE14923" w14:textId="7507A851" w:rsidR="00F2582F" w:rsidRDefault="00F2582F" w:rsidP="00F2582F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DE4014">
        <w:rPr>
          <w:b/>
          <w:lang w:val="en-US" w:eastAsia="ko-KR"/>
        </w:rPr>
        <w:t>7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Apply</w:t>
      </w:r>
      <w:r w:rsidRPr="00341D62">
        <w:rPr>
          <w:b/>
          <w:lang w:val="en-US" w:eastAsia="ko-KR"/>
        </w:rPr>
        <w:t xml:space="preserve"> </w:t>
      </w:r>
      <w:r w:rsidR="003228D3">
        <w:rPr>
          <w:b/>
          <w:lang w:val="en-US" w:eastAsia="ko-KR"/>
        </w:rPr>
        <w:t>PC2</w:t>
      </w:r>
      <w:r>
        <w:rPr>
          <w:b/>
          <w:lang w:val="en-US" w:eastAsia="ko-KR"/>
        </w:rPr>
        <w:t xml:space="preserve"> MPR</w:t>
      </w:r>
      <w:r w:rsidR="003228D3">
        <w:rPr>
          <w:b/>
          <w:lang w:val="en-US" w:eastAsia="ko-KR"/>
        </w:rPr>
        <w:t>/A-MPR</w:t>
      </w:r>
      <w:r>
        <w:rPr>
          <w:b/>
          <w:lang w:val="en-US" w:eastAsia="ko-KR"/>
        </w:rPr>
        <w:t xml:space="preserve"> requirement with dualTx when UE power class does fallback to PC2 </w:t>
      </w:r>
      <w:r w:rsidR="00DE4014">
        <w:rPr>
          <w:b/>
          <w:lang w:val="en-US" w:eastAsia="ko-KR"/>
        </w:rPr>
        <w:t>under non-MIMO operation with 4x23dBm</w:t>
      </w:r>
      <w:r>
        <w:rPr>
          <w:b/>
          <w:lang w:val="en-US" w:eastAsia="ko-KR"/>
        </w:rPr>
        <w:t>.</w:t>
      </w:r>
    </w:p>
    <w:p w14:paraId="5CDB6FF7" w14:textId="74EDB2B3" w:rsidR="00F2582F" w:rsidRDefault="00F2582F" w:rsidP="00F2582F">
      <w:pPr>
        <w:pStyle w:val="a0"/>
        <w:rPr>
          <w:b/>
          <w:lang w:val="en-US" w:eastAsia="ko-KR"/>
        </w:rPr>
      </w:pPr>
    </w:p>
    <w:p w14:paraId="3D451CDF" w14:textId="78BD326A" w:rsidR="00DE4014" w:rsidRPr="00F2582F" w:rsidRDefault="00DE4014" w:rsidP="00DE4014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>
        <w:rPr>
          <w:b/>
          <w:sz w:val="20"/>
          <w:u w:val="single"/>
        </w:rPr>
        <w:t>P</w:t>
      </w:r>
      <w:r w:rsidRPr="00CF5D03">
        <w:rPr>
          <w:b/>
          <w:sz w:val="20"/>
          <w:u w:val="single"/>
          <w:vertAlign w:val="subscript"/>
        </w:rPr>
        <w:t>CMAX</w:t>
      </w:r>
      <w:r>
        <w:rPr>
          <w:b/>
          <w:sz w:val="20"/>
          <w:u w:val="single"/>
        </w:rPr>
        <w:t xml:space="preserve"> tolerance for PC1.5 UL-MIMO based on 4Tx</w:t>
      </w:r>
    </w:p>
    <w:p w14:paraId="5DED6F71" w14:textId="3E814EBE" w:rsidR="009F702E" w:rsidRDefault="00DE4014" w:rsidP="00DE4014">
      <w:pPr>
        <w:pStyle w:val="a0"/>
        <w:rPr>
          <w:lang w:eastAsia="zh-CN"/>
        </w:rPr>
      </w:pPr>
      <w:r>
        <w:rPr>
          <w:lang w:val="en-US" w:eastAsia="ko-KR"/>
        </w:rPr>
        <w:t>The existing P</w:t>
      </w:r>
      <w:r w:rsidRPr="00DE4014">
        <w:rPr>
          <w:vertAlign w:val="subscript"/>
          <w:lang w:val="en-US" w:eastAsia="ko-KR"/>
        </w:rPr>
        <w:t>CMAX</w:t>
      </w:r>
      <w:r>
        <w:rPr>
          <w:lang w:val="en-US" w:eastAsia="ko-KR"/>
        </w:rPr>
        <w:t xml:space="preserve"> tolerances are specified </w:t>
      </w:r>
      <w:r w:rsidR="00D659EE">
        <w:rPr>
          <w:lang w:val="en-US" w:eastAsia="ko-KR"/>
        </w:rPr>
        <w:t>in</w:t>
      </w:r>
      <w:r w:rsidR="00D659EE">
        <w:rPr>
          <w:lang w:val="en-US" w:eastAsia="ko-KR"/>
        </w:rPr>
        <w:t xml:space="preserve"> </w:t>
      </w:r>
      <w:r w:rsidRPr="00A1115A">
        <w:rPr>
          <w:lang w:eastAsia="zh-CN"/>
        </w:rPr>
        <w:t>Table 6.2.4-1</w:t>
      </w:r>
      <w:r>
        <w:rPr>
          <w:lang w:eastAsia="zh-CN"/>
        </w:rPr>
        <w:t xml:space="preserve"> (based </w:t>
      </w:r>
      <w:r w:rsidR="00D659EE">
        <w:rPr>
          <w:lang w:eastAsia="zh-CN"/>
        </w:rPr>
        <w:t xml:space="preserve">on </w:t>
      </w:r>
      <w:r>
        <w:rPr>
          <w:lang w:eastAsia="zh-CN"/>
        </w:rPr>
        <w:t xml:space="preserve">single Tx), Table 6.2D.4-1 for UL-MIMO, and Table 6.2G.4-1 for Tx diversity. The </w:t>
      </w:r>
      <w:r>
        <w:rPr>
          <w:lang w:val="en-US" w:eastAsia="ko-KR"/>
        </w:rPr>
        <w:t>P</w:t>
      </w:r>
      <w:r w:rsidRPr="00DE4014">
        <w:rPr>
          <w:vertAlign w:val="subscript"/>
          <w:lang w:val="en-US" w:eastAsia="ko-KR"/>
        </w:rPr>
        <w:t>CMAX</w:t>
      </w:r>
      <w:r>
        <w:rPr>
          <w:lang w:val="en-US" w:eastAsia="ko-KR"/>
        </w:rPr>
        <w:t xml:space="preserve"> tolerance of UL-MIMO is </w:t>
      </w:r>
      <w:r w:rsidR="00D659EE">
        <w:rPr>
          <w:lang w:val="en-US" w:eastAsia="ko-KR"/>
        </w:rPr>
        <w:t xml:space="preserve">the </w:t>
      </w:r>
      <w:r>
        <w:rPr>
          <w:lang w:val="en-US" w:eastAsia="ko-KR"/>
        </w:rPr>
        <w:t>same as that of Tx diversity.</w:t>
      </w:r>
    </w:p>
    <w:p w14:paraId="7C805CC8" w14:textId="77777777" w:rsidR="00DE4014" w:rsidRPr="00A1115A" w:rsidRDefault="00DE4014" w:rsidP="00DE4014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DE4014" w:rsidRPr="00A1115A" w14:paraId="02303105" w14:textId="77777777" w:rsidTr="00562A69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3746D66" w14:textId="77777777" w:rsidR="00DE4014" w:rsidRPr="00A1115A" w:rsidRDefault="00DE4014" w:rsidP="00DE4014">
            <w:pPr>
              <w:pStyle w:val="TAH"/>
              <w:jc w:val="left"/>
              <w:rPr>
                <w:lang w:eastAsia="zh-CN"/>
              </w:rPr>
            </w:pPr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0495CEEE" w14:textId="77777777" w:rsidR="00DE4014" w:rsidRPr="00A1115A" w:rsidRDefault="00DE4014" w:rsidP="00DE4014">
            <w:pPr>
              <w:pStyle w:val="TAH"/>
              <w:jc w:val="left"/>
              <w:rPr>
                <w:lang w:eastAsia="zh-CN"/>
              </w:rPr>
            </w:pPr>
            <w:r w:rsidRPr="00A1115A">
              <w:t>Tolerance T(P</w:t>
            </w:r>
            <w:r w:rsidRPr="00A1115A">
              <w:rPr>
                <w:vertAlign w:val="subscript"/>
              </w:rPr>
              <w:t>CMAX,f,c</w:t>
            </w:r>
            <w:r w:rsidRPr="00A1115A">
              <w:t>) (dB)</w:t>
            </w:r>
          </w:p>
        </w:tc>
      </w:tr>
      <w:tr w:rsidR="00DE4014" w:rsidRPr="00A1115A" w14:paraId="17E19E63" w14:textId="77777777" w:rsidTr="00562A69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DD534E8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23 &lt;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475B6294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DE4014" w:rsidRPr="00A1115A" w14:paraId="7CC602E8" w14:textId="77777777" w:rsidTr="00562A69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585EE8B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21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3E1D1546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DE4014" w:rsidRPr="00A1115A" w14:paraId="213479BE" w14:textId="77777777" w:rsidTr="00562A69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36A6E60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20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35192886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DE4014" w:rsidRPr="00A1115A" w14:paraId="723BECEA" w14:textId="77777777" w:rsidTr="00562A69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52F386D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19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2F949599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DE4014" w:rsidRPr="00A1115A" w14:paraId="45D9B1B1" w14:textId="77777777" w:rsidTr="00562A69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FFCC125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18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1E8A9743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DE4014" w:rsidRPr="00A1115A" w14:paraId="3A0B8300" w14:textId="77777777" w:rsidTr="00562A69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B82B0A9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13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6FC029AB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DE4014" w:rsidRPr="00A1115A" w14:paraId="59BAF7EF" w14:textId="77777777" w:rsidTr="00562A69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6AD76D5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27B4AF6F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DE4014" w:rsidRPr="00A1115A" w14:paraId="33E238A4" w14:textId="77777777" w:rsidTr="00562A69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4C67805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7CF73CBE" w14:textId="77777777" w:rsidR="00DE4014" w:rsidRPr="00A1115A" w:rsidRDefault="00DE4014" w:rsidP="00562A69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08A3A98C" w14:textId="77777777" w:rsidR="00DE4014" w:rsidRPr="00A1115A" w:rsidRDefault="00DE4014" w:rsidP="00DE4014">
      <w:pPr>
        <w:rPr>
          <w:lang w:eastAsia="zh-CN"/>
        </w:rPr>
      </w:pPr>
    </w:p>
    <w:p w14:paraId="78032F85" w14:textId="77777777" w:rsidR="00DE4014" w:rsidRPr="00A1115A" w:rsidRDefault="00DE4014" w:rsidP="00DE4014">
      <w:pPr>
        <w:pStyle w:val="TH"/>
      </w:pPr>
      <w:r w:rsidRPr="00A1115A">
        <w:t xml:space="preserve">Table </w:t>
      </w:r>
      <w:r w:rsidRPr="00A1115A">
        <w:rPr>
          <w:rFonts w:eastAsia="SimSun" w:hint="eastAsia"/>
          <w:lang w:eastAsia="zh-CN"/>
        </w:rPr>
        <w:t>6.2D.4-1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</w:p>
    <w:tbl>
      <w:tblPr>
        <w:tblW w:w="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985"/>
        <w:gridCol w:w="2126"/>
      </w:tblGrid>
      <w:tr w:rsidR="00DE4014" w:rsidRPr="00A1115A" w14:paraId="3402B0A1" w14:textId="77777777" w:rsidTr="00DE4014">
        <w:trPr>
          <w:trHeight w:val="240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2D42FFDF" w14:textId="77777777" w:rsidR="00DE4014" w:rsidRPr="00A1115A" w:rsidRDefault="00DE4014" w:rsidP="00DE4014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5EDFE8" w14:textId="77777777" w:rsidR="00DE4014" w:rsidRPr="00A1115A" w:rsidRDefault="00DE4014" w:rsidP="00DE401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126" w:type="dxa"/>
          </w:tcPr>
          <w:p w14:paraId="18C0B594" w14:textId="13200B8A" w:rsidR="00DE4014" w:rsidRPr="00A1115A" w:rsidRDefault="00DE4014" w:rsidP="00DE401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>
              <w:t>(</w:t>
            </w:r>
            <w:r w:rsidRPr="00A1115A">
              <w:t>dB)</w:t>
            </w:r>
          </w:p>
        </w:tc>
      </w:tr>
      <w:tr w:rsidR="00DE4014" w:rsidRPr="00A1115A" w14:paraId="55233C29" w14:textId="77777777" w:rsidTr="00DE4014">
        <w:trPr>
          <w:trHeight w:val="240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663EDD5D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>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1985" w:type="dxa"/>
            <w:shd w:val="clear" w:color="auto" w:fill="auto"/>
          </w:tcPr>
          <w:p w14:paraId="14BF2090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126" w:type="dxa"/>
            <w:shd w:val="clear" w:color="auto" w:fill="auto"/>
          </w:tcPr>
          <w:p w14:paraId="0350FDBF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DE4014" w:rsidRPr="00A1115A" w14:paraId="4A427308" w14:textId="77777777" w:rsidTr="00DE4014">
        <w:trPr>
          <w:trHeight w:val="240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43C7DE71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65AD74F5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126" w:type="dxa"/>
            <w:shd w:val="clear" w:color="auto" w:fill="auto"/>
          </w:tcPr>
          <w:p w14:paraId="4A6CC806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DE4014" w:rsidRPr="00A1115A" w14:paraId="41E0E906" w14:textId="77777777" w:rsidTr="00DE4014">
        <w:trPr>
          <w:trHeight w:val="255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7243E679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31EDB7BA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126" w:type="dxa"/>
            <w:shd w:val="clear" w:color="auto" w:fill="auto"/>
          </w:tcPr>
          <w:p w14:paraId="07AE3982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DE4014" w:rsidRPr="00A1115A" w14:paraId="6BA75BD9" w14:textId="77777777" w:rsidTr="00DE4014">
        <w:trPr>
          <w:trHeight w:val="255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6C5858E1" w14:textId="77777777" w:rsidR="00DE4014" w:rsidRPr="00A1115A" w:rsidDel="00D96763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14569771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  <w:tc>
          <w:tcPr>
            <w:tcW w:w="2126" w:type="dxa"/>
            <w:shd w:val="clear" w:color="auto" w:fill="auto"/>
          </w:tcPr>
          <w:p w14:paraId="58FC8C83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DE4014" w:rsidRPr="00A1115A" w14:paraId="27033C96" w14:textId="77777777" w:rsidTr="00DE4014">
        <w:trPr>
          <w:trHeight w:val="247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0E7B8102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3310CFDE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DE4014" w:rsidRPr="00A1115A" w14:paraId="1EC31279" w14:textId="77777777" w:rsidTr="00DE4014">
        <w:trPr>
          <w:trHeight w:val="225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4237FE2A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791E6985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DE4014" w:rsidRPr="00A1115A" w14:paraId="69F58C3F" w14:textId="77777777" w:rsidTr="00DE4014">
        <w:trPr>
          <w:trHeight w:val="225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3CA868E0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-40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23CC26B4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0C124A52" w14:textId="77777777" w:rsidR="00DE4014" w:rsidRPr="00A1115A" w:rsidRDefault="00DE4014" w:rsidP="00DE4014"/>
    <w:p w14:paraId="164C27B2" w14:textId="01B6977C" w:rsidR="00DE4014" w:rsidRPr="001C0CC4" w:rsidRDefault="00DE4014" w:rsidP="00DE4014">
      <w:pPr>
        <w:pStyle w:val="TH"/>
      </w:pPr>
      <w:r w:rsidRPr="001C0CC4">
        <w:t xml:space="preserve">Table </w:t>
      </w:r>
      <w:r>
        <w:rPr>
          <w:rFonts w:hint="eastAsia"/>
          <w:lang w:eastAsia="zh-CN"/>
        </w:rPr>
        <w:t>6.2G</w:t>
      </w:r>
      <w:r w:rsidRPr="001C0CC4">
        <w:rPr>
          <w:rFonts w:hint="eastAsia"/>
          <w:lang w:eastAsia="zh-CN"/>
        </w:rPr>
        <w:t>.4-1</w:t>
      </w:r>
      <w:r w:rsidRPr="001C0CC4">
        <w:t>: P</w:t>
      </w:r>
      <w:r w:rsidRPr="001C0CC4">
        <w:rPr>
          <w:vertAlign w:val="subscript"/>
        </w:rPr>
        <w:t>CMAX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 tolerance</w:t>
      </w:r>
      <w:r w:rsidRPr="001C0CC4">
        <w:rPr>
          <w:rFonts w:hint="eastAsia"/>
        </w:rPr>
        <w:t xml:space="preserve"> </w:t>
      </w:r>
      <w:r>
        <w:t xml:space="preserve">for Tx </w:t>
      </w:r>
      <w:r w:rsidR="00D659EE">
        <w:t>Divers</w:t>
      </w:r>
      <w:r w:rsidR="00D659EE">
        <w:t>it</w:t>
      </w:r>
      <w:r w:rsidR="00D659EE">
        <w:t>y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DE4014" w:rsidRPr="001C0CC4" w14:paraId="6CBF4442" w14:textId="77777777" w:rsidTr="00562A69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29B94BC" w14:textId="77777777" w:rsidR="00DE4014" w:rsidRPr="001C0CC4" w:rsidRDefault="00DE4014" w:rsidP="00DE4014">
            <w:pPr>
              <w:pStyle w:val="TAH"/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rPr>
                <w:vertAlign w:val="subscript"/>
              </w:rPr>
              <w:br/>
            </w:r>
            <w:r w:rsidRPr="001C0CC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5A5A533" w14:textId="77777777" w:rsidR="00DE4014" w:rsidRPr="001C0CC4" w:rsidRDefault="00DE4014" w:rsidP="00DE4014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LOW</w:t>
            </w:r>
            <w:r w:rsidRPr="001C0CC4">
              <w:t>(P</w:t>
            </w:r>
            <w:r w:rsidRPr="001C0CC4">
              <w:rPr>
                <w:vertAlign w:val="subscript"/>
              </w:rPr>
              <w:t>CMAX_L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 (dB)</w:t>
            </w:r>
          </w:p>
        </w:tc>
        <w:tc>
          <w:tcPr>
            <w:tcW w:w="2090" w:type="dxa"/>
          </w:tcPr>
          <w:p w14:paraId="5EBF5225" w14:textId="3BE5A701" w:rsidR="00DE4014" w:rsidRPr="001C0CC4" w:rsidRDefault="00DE4014" w:rsidP="00DE4014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HIGH</w:t>
            </w:r>
            <w:r w:rsidRPr="001C0CC4">
              <w:t>(P</w:t>
            </w:r>
            <w:r w:rsidRPr="001C0CC4">
              <w:rPr>
                <w:vertAlign w:val="subscript"/>
              </w:rPr>
              <w:t>CMAX_H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</w:t>
            </w:r>
            <w:r w:rsidRPr="001C0CC4">
              <w:rPr>
                <w:rFonts w:hint="eastAsia"/>
              </w:rPr>
              <w:t xml:space="preserve"> </w:t>
            </w:r>
            <w:r>
              <w:t>(</w:t>
            </w:r>
            <w:r w:rsidRPr="001C0CC4">
              <w:t>dB)</w:t>
            </w:r>
          </w:p>
        </w:tc>
      </w:tr>
      <w:tr w:rsidR="00DE4014" w:rsidRPr="001C0CC4" w14:paraId="3DE84F15" w14:textId="77777777" w:rsidTr="00562A69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0AA8A9F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 xml:space="preserve">23 </w:t>
            </w:r>
            <w:r w:rsidRPr="001C0CC4">
              <w:rPr>
                <w:rFonts w:eastAsia="CG Times (WN)" w:cs="Arial"/>
              </w:rPr>
              <w:t>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2994A5F1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46AEE086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2.0</w:t>
            </w:r>
          </w:p>
        </w:tc>
      </w:tr>
      <w:tr w:rsidR="00DE4014" w:rsidRPr="001C0CC4" w14:paraId="211063A7" w14:textId="77777777" w:rsidTr="00562A69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42EA50F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</w:t>
            </w:r>
            <w:r w:rsidRPr="001C0CC4">
              <w:rPr>
                <w:rFonts w:eastAsia="CG Times (WN)" w:cs="Arial" w:hint="eastAsia"/>
              </w:rPr>
              <w:t>2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5C7EEE6A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C8D3AAB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DE4014" w:rsidRPr="001C0CC4" w14:paraId="62E1F02A" w14:textId="77777777" w:rsidTr="00562A69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CCBB39F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21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7DB685D8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E399A51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3.0</w:t>
            </w:r>
          </w:p>
        </w:tc>
      </w:tr>
      <w:tr w:rsidR="00DE4014" w:rsidRPr="001C0CC4" w14:paraId="7C1719A3" w14:textId="77777777" w:rsidTr="00562A69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0C753D4" w14:textId="77777777" w:rsidR="00DE4014" w:rsidRPr="001C0CC4" w:rsidDel="00D96763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20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49E793F4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5423CA5C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4.0</w:t>
            </w:r>
          </w:p>
        </w:tc>
      </w:tr>
      <w:tr w:rsidR="00DE4014" w:rsidRPr="001C0CC4" w14:paraId="3A10A4CE" w14:textId="77777777" w:rsidTr="00562A69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D3F89D6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16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997A7E4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</w:tr>
      <w:tr w:rsidR="00DE4014" w:rsidRPr="001C0CC4" w14:paraId="7175D489" w14:textId="77777777" w:rsidTr="00562A69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B8F378C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11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1</w:t>
            </w:r>
            <w:r w:rsidRPr="001C0CC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052BEFE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</w:tr>
      <w:tr w:rsidR="00DE4014" w:rsidRPr="001C0CC4" w14:paraId="374B094A" w14:textId="77777777" w:rsidTr="00562A69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06789CC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-40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F1E4508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7.0</w:t>
            </w:r>
          </w:p>
        </w:tc>
      </w:tr>
    </w:tbl>
    <w:p w14:paraId="54B03D5D" w14:textId="77777777" w:rsidR="00DE4014" w:rsidRDefault="00DE4014" w:rsidP="00DE4014">
      <w:pPr>
        <w:rPr>
          <w:noProof/>
        </w:rPr>
      </w:pPr>
    </w:p>
    <w:p w14:paraId="078AE32A" w14:textId="2A63538E" w:rsidR="00DE4014" w:rsidRDefault="00DE4014" w:rsidP="00DE4014">
      <w:pPr>
        <w:rPr>
          <w:iCs/>
        </w:rPr>
      </w:pPr>
      <w:r>
        <w:rPr>
          <w:rFonts w:hint="eastAsia"/>
          <w:iCs/>
        </w:rPr>
        <w:t>Figu</w:t>
      </w:r>
      <w:r>
        <w:rPr>
          <w:iCs/>
        </w:rPr>
        <w:t>re 1 shows the Pcmax tolerance in Table 6.2.4-1 and Table 6.2D.4-1.</w:t>
      </w:r>
    </w:p>
    <w:p w14:paraId="76398936" w14:textId="77777777" w:rsidR="00DE4014" w:rsidRPr="00CF5D03" w:rsidRDefault="00DE4014" w:rsidP="00DE4014">
      <w:pPr>
        <w:jc w:val="center"/>
        <w:rPr>
          <w:iCs/>
        </w:rPr>
      </w:pPr>
      <w:r w:rsidRPr="00622F6D">
        <w:rPr>
          <w:iCs/>
          <w:noProof/>
          <w:lang w:val="en-US" w:eastAsia="ko-KR"/>
        </w:rPr>
        <w:lastRenderedPageBreak/>
        <w:drawing>
          <wp:inline distT="0" distB="0" distL="0" distR="0" wp14:anchorId="17A55535" wp14:editId="7C53DD5E">
            <wp:extent cx="3614120" cy="2707574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654" cy="2719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1DD59" w14:textId="0E030DEC" w:rsidR="00DE4014" w:rsidRPr="00A1115A" w:rsidRDefault="00DE4014" w:rsidP="00DE4014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A1115A">
        <w:rPr>
          <w:lang w:eastAsia="zh-CN"/>
        </w:rPr>
        <w:t xml:space="preserve"> </w:t>
      </w:r>
      <w:r>
        <w:rPr>
          <w:lang w:eastAsia="zh-CN"/>
        </w:rPr>
        <w:t>1</w:t>
      </w:r>
      <w:r w:rsidRPr="00A1115A">
        <w:rPr>
          <w:lang w:eastAsia="zh-CN"/>
        </w:rPr>
        <w:t>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  <w:r>
        <w:rPr>
          <w:lang w:eastAsia="zh-CN"/>
        </w:rPr>
        <w:t xml:space="preserve"> in Table 6.2.4-1 and Table 6.2D.4-1</w:t>
      </w:r>
    </w:p>
    <w:p w14:paraId="24AC31FB" w14:textId="70F0C32C" w:rsidR="00DE4014" w:rsidRDefault="00DE4014" w:rsidP="00F2582F">
      <w:pPr>
        <w:pStyle w:val="a0"/>
        <w:rPr>
          <w:lang w:eastAsia="ko-KR"/>
        </w:rPr>
      </w:pPr>
      <w:r>
        <w:rPr>
          <w:rFonts w:hint="eastAsia"/>
          <w:lang w:eastAsia="ko-KR"/>
        </w:rPr>
        <w:t>From F</w:t>
      </w:r>
      <w:r>
        <w:rPr>
          <w:lang w:eastAsia="ko-KR"/>
        </w:rPr>
        <w:t xml:space="preserve">igure 1, the tolerance is relaxed in UL-MIMO. It means that the 2Tx based tolerance is relaxed.  Therefore, whether to reuse the existing tolerance or to define a new tolerance should be discussed. Preference is to define a new tolerance. Table 4 is one example of the tolerance of 4Tx based UL-MIMO. </w:t>
      </w:r>
    </w:p>
    <w:p w14:paraId="2AA71B94" w14:textId="639896BD" w:rsidR="00DE4014" w:rsidRPr="001C0CC4" w:rsidRDefault="00DE4014" w:rsidP="00DE4014">
      <w:pPr>
        <w:pStyle w:val="TH"/>
      </w:pPr>
      <w:r w:rsidRPr="001C0CC4">
        <w:t xml:space="preserve">Table </w:t>
      </w:r>
      <w:r>
        <w:t xml:space="preserve">4: Example of </w:t>
      </w:r>
      <w:r w:rsidRPr="001C0CC4">
        <w:t>P</w:t>
      </w:r>
      <w:r w:rsidRPr="001C0CC4">
        <w:rPr>
          <w:vertAlign w:val="subscript"/>
        </w:rPr>
        <w:t>CMAX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 tolerance</w:t>
      </w:r>
      <w:r w:rsidRPr="001C0CC4">
        <w:rPr>
          <w:rFonts w:hint="eastAsia"/>
        </w:rPr>
        <w:t xml:space="preserve"> </w:t>
      </w:r>
      <w:r>
        <w:t>for 4 Tx UL-MIMO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6"/>
        <w:gridCol w:w="2640"/>
        <w:gridCol w:w="2673"/>
      </w:tblGrid>
      <w:tr w:rsidR="00DE4014" w:rsidRPr="001C0CC4" w14:paraId="2C6B1CE3" w14:textId="77777777" w:rsidTr="00562A69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7D9C7EB" w14:textId="77777777" w:rsidR="00DE4014" w:rsidRPr="001C0CC4" w:rsidRDefault="00DE4014" w:rsidP="00562A69">
            <w:pPr>
              <w:pStyle w:val="TAH"/>
              <w:ind w:left="1200" w:hanging="400"/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rPr>
                <w:vertAlign w:val="subscript"/>
              </w:rPr>
              <w:br/>
            </w:r>
            <w:r w:rsidRPr="001C0CC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D76354" w14:textId="77777777" w:rsidR="00DE4014" w:rsidRPr="001C0CC4" w:rsidRDefault="00DE4014" w:rsidP="00562A69">
            <w:pPr>
              <w:pStyle w:val="TAH"/>
              <w:ind w:left="1200" w:hanging="400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LOW</w:t>
            </w:r>
            <w:r w:rsidRPr="001C0CC4">
              <w:t>(P</w:t>
            </w:r>
            <w:r w:rsidRPr="001C0CC4">
              <w:rPr>
                <w:vertAlign w:val="subscript"/>
              </w:rPr>
              <w:t>CMAX_L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 (dB)</w:t>
            </w:r>
          </w:p>
        </w:tc>
        <w:tc>
          <w:tcPr>
            <w:tcW w:w="2090" w:type="dxa"/>
          </w:tcPr>
          <w:p w14:paraId="6A0A6900" w14:textId="77777777" w:rsidR="00DE4014" w:rsidRPr="001C0CC4" w:rsidRDefault="00DE4014" w:rsidP="00562A69">
            <w:pPr>
              <w:pStyle w:val="TAH"/>
              <w:ind w:left="1200" w:hanging="400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HIGH</w:t>
            </w:r>
            <w:r w:rsidRPr="001C0CC4">
              <w:t>(P</w:t>
            </w:r>
            <w:r w:rsidRPr="001C0CC4">
              <w:rPr>
                <w:vertAlign w:val="subscript"/>
              </w:rPr>
              <w:t>CMAX_H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</w:t>
            </w:r>
            <w:r w:rsidRPr="001C0CC4">
              <w:rPr>
                <w:rFonts w:hint="eastAsia"/>
              </w:rPr>
              <w:t xml:space="preserve"> </w:t>
            </w:r>
            <w:r w:rsidRPr="001C0CC4">
              <w:t>(dB)</w:t>
            </w:r>
          </w:p>
        </w:tc>
      </w:tr>
      <w:tr w:rsidR="00DE4014" w:rsidRPr="001C0CC4" w14:paraId="40883831" w14:textId="77777777" w:rsidTr="00562A69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43FFBEB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  <w:r w:rsidRPr="001C0CC4">
              <w:rPr>
                <w:rFonts w:eastAsia="CG Times (WN)" w:cs="Arial" w:hint="eastAsia"/>
              </w:rPr>
              <w:t xml:space="preserve"> </w:t>
            </w:r>
            <w:r w:rsidRPr="001C0CC4">
              <w:rPr>
                <w:rFonts w:eastAsia="CG Times (WN)" w:cs="Arial"/>
              </w:rPr>
              <w:t>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45B03CD7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51ACF1D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2.0</w:t>
            </w:r>
          </w:p>
        </w:tc>
      </w:tr>
      <w:tr w:rsidR="00DE4014" w:rsidRPr="001C0CC4" w14:paraId="6F9D66A4" w14:textId="77777777" w:rsidTr="00562A69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4E09388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25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7688992D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71694C34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DE4014" w:rsidRPr="001C0CC4" w14:paraId="0D1DCF2D" w14:textId="77777777" w:rsidTr="00562A69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477963F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24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25</w:t>
            </w:r>
          </w:p>
        </w:tc>
        <w:tc>
          <w:tcPr>
            <w:tcW w:w="2081" w:type="dxa"/>
            <w:shd w:val="clear" w:color="auto" w:fill="auto"/>
          </w:tcPr>
          <w:p w14:paraId="7ACB9B51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7012679C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3.0</w:t>
            </w:r>
          </w:p>
        </w:tc>
      </w:tr>
      <w:tr w:rsidR="00DE4014" w:rsidRPr="001C0CC4" w14:paraId="65A03502" w14:textId="77777777" w:rsidTr="00562A69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BA19C6E" w14:textId="77777777" w:rsidR="00DE4014" w:rsidRPr="001C0CC4" w:rsidDel="00D96763" w:rsidRDefault="00DE4014" w:rsidP="00562A69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24</w:t>
            </w:r>
          </w:p>
        </w:tc>
        <w:tc>
          <w:tcPr>
            <w:tcW w:w="2081" w:type="dxa"/>
            <w:shd w:val="clear" w:color="auto" w:fill="auto"/>
          </w:tcPr>
          <w:p w14:paraId="11FB12D0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</w:t>
            </w:r>
            <w:r w:rsidRPr="001C0CC4">
              <w:rPr>
                <w:rFonts w:eastAsia="CG Times (WN)" w:cs="Arial"/>
              </w:rPr>
              <w:t>.0</w:t>
            </w:r>
          </w:p>
        </w:tc>
        <w:tc>
          <w:tcPr>
            <w:tcW w:w="2090" w:type="dxa"/>
            <w:shd w:val="clear" w:color="auto" w:fill="auto"/>
          </w:tcPr>
          <w:p w14:paraId="680D69C9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4.0</w:t>
            </w:r>
          </w:p>
        </w:tc>
      </w:tr>
      <w:tr w:rsidR="00DE4014" w:rsidRPr="001C0CC4" w14:paraId="51127F8D" w14:textId="77777777" w:rsidTr="00562A69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E1E8AA2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19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23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04B93AD4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</w:tr>
      <w:tr w:rsidR="00DE4014" w:rsidRPr="001C0CC4" w14:paraId="1410A276" w14:textId="77777777" w:rsidTr="00562A69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DB42854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14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19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37BEBC5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</w:tr>
      <w:tr w:rsidR="00DE4014" w:rsidRPr="001C0CC4" w14:paraId="50C95800" w14:textId="77777777" w:rsidTr="00562A69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D353DB1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-40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14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E8C8B50" w14:textId="77777777" w:rsidR="00DE4014" w:rsidRPr="001C0CC4" w:rsidRDefault="00DE4014" w:rsidP="00562A69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7.0</w:t>
            </w:r>
          </w:p>
        </w:tc>
      </w:tr>
    </w:tbl>
    <w:p w14:paraId="5741CCF8" w14:textId="77777777" w:rsidR="00DE4014" w:rsidRDefault="00DE4014" w:rsidP="00DE4014">
      <w:pPr>
        <w:rPr>
          <w:noProof/>
        </w:rPr>
      </w:pPr>
    </w:p>
    <w:p w14:paraId="5EAF028B" w14:textId="550810A7" w:rsidR="00DE4014" w:rsidRDefault="00DE4014" w:rsidP="00DE4014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053F6B">
        <w:rPr>
          <w:b/>
          <w:lang w:val="en-US" w:eastAsia="ko-KR"/>
        </w:rPr>
        <w:t>8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Define P</w:t>
      </w:r>
      <w:r w:rsidRPr="00DE4014">
        <w:rPr>
          <w:b/>
          <w:vertAlign w:val="subscript"/>
          <w:lang w:val="en-US" w:eastAsia="ko-KR"/>
        </w:rPr>
        <w:t>CMAX</w:t>
      </w:r>
      <w:r>
        <w:rPr>
          <w:b/>
          <w:lang w:val="en-US" w:eastAsia="ko-KR"/>
        </w:rPr>
        <w:t xml:space="preserve"> tolerance for 4Tx based UL-MIMO/TxDiversity.</w:t>
      </w:r>
    </w:p>
    <w:p w14:paraId="6177F098" w14:textId="77777777" w:rsidR="00BA72ED" w:rsidRDefault="00BA72ED" w:rsidP="00BA72ED">
      <w:pPr>
        <w:pStyle w:val="a0"/>
        <w:rPr>
          <w:b/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33EEBEBB" w:rsidR="004A54BE" w:rsidRPr="00BB5B9C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B0252C">
        <w:rPr>
          <w:rFonts w:eastAsia="바탕"/>
          <w:kern w:val="2"/>
          <w:lang w:val="en-US" w:eastAsia="ko-KR"/>
        </w:rPr>
        <w:t>4Tx UE RF requirements.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>, we proposed as follows.</w:t>
      </w:r>
    </w:p>
    <w:p w14:paraId="56DE8038" w14:textId="77777777" w:rsidR="00053F6B" w:rsidRDefault="00053F6B" w:rsidP="00053F6B">
      <w:pPr>
        <w:pStyle w:val="a0"/>
        <w:rPr>
          <w:b/>
          <w:lang w:val="en-US" w:eastAsia="ko-KR"/>
        </w:rPr>
      </w:pPr>
      <w:r>
        <w:rPr>
          <w:rFonts w:eastAsiaTheme="minorHAnsi"/>
          <w:b/>
          <w:u w:val="single"/>
          <w:lang w:val="en-US" w:eastAsia="ko-KR"/>
        </w:rPr>
        <w:t>N</w:t>
      </w:r>
      <w:r w:rsidRPr="00053F6B">
        <w:rPr>
          <w:rFonts w:eastAsiaTheme="minorHAnsi" w:hint="eastAsia"/>
          <w:b/>
          <w:u w:val="single"/>
          <w:lang w:val="en-US" w:eastAsia="ko-KR"/>
        </w:rPr>
        <w:t>um</w:t>
      </w:r>
      <w:r w:rsidRPr="00053F6B">
        <w:rPr>
          <w:rFonts w:eastAsiaTheme="minorHAnsi"/>
          <w:b/>
          <w:u w:val="single"/>
          <w:lang w:val="en-US" w:eastAsia="ko-KR"/>
        </w:rPr>
        <w:t>ber of Requirements set</w:t>
      </w:r>
      <w:r w:rsidRPr="00341D62">
        <w:rPr>
          <w:b/>
          <w:lang w:val="en-US" w:eastAsia="ko-KR"/>
        </w:rPr>
        <w:t xml:space="preserve"> </w:t>
      </w:r>
    </w:p>
    <w:p w14:paraId="39F9A060" w14:textId="79FC15D5" w:rsidR="00053F6B" w:rsidRDefault="00053F6B" w:rsidP="00053F6B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</w:t>
      </w:r>
      <w:r>
        <w:rPr>
          <w:b/>
          <w:lang w:val="en-US" w:eastAsia="ko-KR"/>
        </w:rPr>
        <w:t>Define 2 sets of MPR requirements for CPE/FWA, and Vehicular UE.</w:t>
      </w:r>
    </w:p>
    <w:p w14:paraId="051E4D89" w14:textId="77777777" w:rsidR="00053F6B" w:rsidRDefault="00053F6B" w:rsidP="00053F6B">
      <w:pPr>
        <w:pStyle w:val="a0"/>
        <w:rPr>
          <w:rFonts w:eastAsiaTheme="minorHAnsi"/>
          <w:b/>
          <w:u w:val="single"/>
          <w:lang w:val="en-US" w:eastAsia="ko-KR"/>
        </w:rPr>
      </w:pPr>
    </w:p>
    <w:p w14:paraId="11296EA6" w14:textId="7691463A" w:rsidR="00053F6B" w:rsidRDefault="00053F6B" w:rsidP="00053F6B">
      <w:pPr>
        <w:pStyle w:val="a0"/>
        <w:rPr>
          <w:b/>
          <w:lang w:val="en-US" w:eastAsia="ko-KR"/>
        </w:rPr>
      </w:pPr>
      <w:r>
        <w:rPr>
          <w:rFonts w:eastAsiaTheme="minorHAnsi"/>
          <w:b/>
          <w:u w:val="single"/>
          <w:lang w:val="en-US" w:eastAsia="ko-KR"/>
        </w:rPr>
        <w:t>MPR</w:t>
      </w:r>
      <w:r w:rsidRPr="00341D62">
        <w:rPr>
          <w:b/>
          <w:lang w:val="en-US" w:eastAsia="ko-KR"/>
        </w:rPr>
        <w:t xml:space="preserve"> </w:t>
      </w:r>
    </w:p>
    <w:p w14:paraId="41E09E9B" w14:textId="30E9B74A" w:rsidR="00053F6B" w:rsidRDefault="00053F6B" w:rsidP="00053F6B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MPR as provided in Table 1 for PC1.5 4Tx (4x23dBm) for Vehicular UE with antenna isolation of 10dB.</w:t>
      </w:r>
    </w:p>
    <w:p w14:paraId="613178A6" w14:textId="3E400785" w:rsidR="00053F6B" w:rsidRDefault="00053F6B" w:rsidP="00053F6B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3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MPR as provided in Table 2 for PC1.5 4Tx (4x23dBm) for CPE/FWA with antennal isolation of 20dB or above.</w:t>
      </w:r>
    </w:p>
    <w:p w14:paraId="396D5B40" w14:textId="3352693D" w:rsidR="00053F6B" w:rsidRDefault="00053F6B" w:rsidP="00053F6B">
      <w:pPr>
        <w:pStyle w:val="a0"/>
        <w:rPr>
          <w:b/>
          <w:lang w:val="en-US" w:eastAsia="ko-KR"/>
        </w:rPr>
      </w:pPr>
    </w:p>
    <w:p w14:paraId="7B9C0B78" w14:textId="0164EAA8" w:rsidR="00053F6B" w:rsidRDefault="00053F6B" w:rsidP="00053F6B">
      <w:pPr>
        <w:pStyle w:val="a0"/>
        <w:rPr>
          <w:b/>
          <w:lang w:val="en-US" w:eastAsia="ko-KR"/>
        </w:rPr>
      </w:pPr>
      <w:r>
        <w:rPr>
          <w:rFonts w:eastAsiaTheme="minorHAnsi"/>
          <w:b/>
          <w:u w:val="single"/>
          <w:lang w:val="en-US" w:eastAsia="ko-KR"/>
        </w:rPr>
        <w:t>Power class fallback</w:t>
      </w:r>
    </w:p>
    <w:p w14:paraId="7D05D2DD" w14:textId="77777777" w:rsidR="00053F6B" w:rsidRDefault="00053F6B" w:rsidP="00053F6B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4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Define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TPMI index of ‘0’ when UE power class does fallback to PC3 with 4x23dBm.</w:t>
      </w:r>
    </w:p>
    <w:p w14:paraId="63776A0F" w14:textId="77777777" w:rsidR="00053F6B" w:rsidRDefault="00053F6B" w:rsidP="00053F6B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5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Define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TPMI index of ‘4’ when UE power class does fallback to PC2 with 4x23dBm.</w:t>
      </w:r>
    </w:p>
    <w:p w14:paraId="772CB25D" w14:textId="4DCA811C" w:rsidR="00053F6B" w:rsidRDefault="00053F6B" w:rsidP="00053F6B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>Proposal 6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Apply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PC2 MPR/A-MPR requirement with dualTx when UE power class does fallback to PC2 under UL-MIMO operation</w:t>
      </w:r>
      <w:r w:rsidRPr="00053F6B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with 4x23dBm.</w:t>
      </w:r>
    </w:p>
    <w:p w14:paraId="516D8273" w14:textId="0040E4EA" w:rsidR="00053F6B" w:rsidRDefault="00053F6B" w:rsidP="00053F6B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7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Apply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PC2 MPR/A-MPR requirement with dualTx when UE power class does fallback to PC2 under non-MIMO operation with 4x23dBm.</w:t>
      </w:r>
    </w:p>
    <w:p w14:paraId="549A885F" w14:textId="77777777" w:rsidR="00053F6B" w:rsidRDefault="00053F6B" w:rsidP="00053F6B">
      <w:pPr>
        <w:pStyle w:val="a0"/>
        <w:rPr>
          <w:b/>
          <w:lang w:val="en-US" w:eastAsia="ko-KR"/>
        </w:rPr>
      </w:pPr>
    </w:p>
    <w:p w14:paraId="46BB9FEA" w14:textId="49D15F46" w:rsidR="00053F6B" w:rsidRDefault="00053F6B" w:rsidP="00053F6B">
      <w:pPr>
        <w:pStyle w:val="a0"/>
        <w:rPr>
          <w:b/>
          <w:lang w:val="en-US" w:eastAsia="ko-KR"/>
        </w:rPr>
      </w:pPr>
      <w:r>
        <w:rPr>
          <w:b/>
          <w:u w:val="single"/>
        </w:rPr>
        <w:t>P</w:t>
      </w:r>
      <w:r w:rsidRPr="00CF5D03">
        <w:rPr>
          <w:b/>
          <w:u w:val="single"/>
          <w:vertAlign w:val="subscript"/>
        </w:rPr>
        <w:t>CMAX</w:t>
      </w:r>
      <w:r>
        <w:rPr>
          <w:b/>
          <w:u w:val="single"/>
        </w:rPr>
        <w:t xml:space="preserve"> tolerance</w:t>
      </w:r>
    </w:p>
    <w:p w14:paraId="3289CD8C" w14:textId="40132835" w:rsidR="00053F6B" w:rsidRDefault="00053F6B" w:rsidP="00053F6B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8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Define P</w:t>
      </w:r>
      <w:r w:rsidRPr="00DE4014">
        <w:rPr>
          <w:b/>
          <w:vertAlign w:val="subscript"/>
          <w:lang w:val="en-US" w:eastAsia="ko-KR"/>
        </w:rPr>
        <w:t>CMAX</w:t>
      </w:r>
      <w:r>
        <w:rPr>
          <w:b/>
          <w:lang w:val="en-US" w:eastAsia="ko-KR"/>
        </w:rPr>
        <w:t xml:space="preserve"> tolerance for 4Tx based UL-MIMO/TxDiversity.</w:t>
      </w:r>
    </w:p>
    <w:p w14:paraId="528BAC81" w14:textId="476E9A86" w:rsidR="009B1616" w:rsidRDefault="009B1616" w:rsidP="009B1616">
      <w:pPr>
        <w:pStyle w:val="a0"/>
        <w:rPr>
          <w:lang w:val="en-US" w:eastAsia="ko-KR"/>
        </w:rPr>
      </w:pPr>
    </w:p>
    <w:p w14:paraId="792AF220" w14:textId="77777777" w:rsidR="00053F6B" w:rsidRPr="00817974" w:rsidRDefault="00053F6B" w:rsidP="009B1616">
      <w:pPr>
        <w:pStyle w:val="a0"/>
        <w:rPr>
          <w:lang w:val="en-US" w:eastAsia="ko-KR"/>
        </w:rPr>
      </w:pPr>
    </w:p>
    <w:p w14:paraId="77988EFB" w14:textId="414E175B" w:rsidR="00AF26D1" w:rsidRPr="00A1115A" w:rsidRDefault="00AF26D1" w:rsidP="00AF26D1">
      <w:pPr>
        <w:pStyle w:val="TH"/>
      </w:pPr>
      <w:r w:rsidRPr="00A1115A">
        <w:t xml:space="preserve">Table </w:t>
      </w:r>
      <w:r w:rsidR="009B1616">
        <w:t>1</w:t>
      </w:r>
      <w:r>
        <w:t>.</w:t>
      </w:r>
      <w:r w:rsidRPr="00A1115A">
        <w:t xml:space="preserve"> </w:t>
      </w:r>
      <w:r>
        <w:t xml:space="preserve">Proposed </w:t>
      </w:r>
      <w:r w:rsidRPr="00A1115A">
        <w:t xml:space="preserve">MPR for </w:t>
      </w:r>
      <w:r>
        <w:t>PC</w:t>
      </w:r>
      <w:r w:rsidRPr="00A1115A">
        <w:t xml:space="preserve">1.5 with </w:t>
      </w:r>
      <w:r>
        <w:t xml:space="preserve">quadruple </w:t>
      </w:r>
      <w:r w:rsidRPr="00A1115A">
        <w:t>Tx</w:t>
      </w:r>
      <w:r>
        <w:t xml:space="preserve"> (Antenna Isolation = 10dB)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AF26D1" w:rsidRPr="00A1115A" w14:paraId="257A4492" w14:textId="77777777" w:rsidTr="00883BF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B21BEF" w14:textId="77777777" w:rsidR="00AF26D1" w:rsidRPr="00A1115A" w:rsidRDefault="00AF26D1" w:rsidP="00883BF7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7743" w14:textId="77777777" w:rsidR="00AF26D1" w:rsidRPr="00A1115A" w:rsidRDefault="00AF26D1" w:rsidP="00883BF7">
            <w:pPr>
              <w:pStyle w:val="TAH"/>
            </w:pPr>
            <w:r w:rsidRPr="00A1115A">
              <w:t>MPR (dB)</w:t>
            </w:r>
          </w:p>
        </w:tc>
      </w:tr>
      <w:tr w:rsidR="00AF26D1" w:rsidRPr="00A1115A" w14:paraId="4A2AB3A4" w14:textId="77777777" w:rsidTr="00883BF7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558FF" w14:textId="77777777" w:rsidR="00AF26D1" w:rsidRPr="00A1115A" w:rsidRDefault="00AF26D1" w:rsidP="00883BF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252D" w14:textId="77777777" w:rsidR="00AF26D1" w:rsidRPr="00A1115A" w:rsidRDefault="00AF26D1" w:rsidP="00883BF7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F076" w14:textId="77777777" w:rsidR="00AF26D1" w:rsidRPr="00A1115A" w:rsidRDefault="00AF26D1" w:rsidP="00883BF7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B2CA" w14:textId="77777777" w:rsidR="00AF26D1" w:rsidRPr="00A1115A" w:rsidRDefault="00AF26D1" w:rsidP="00883BF7">
            <w:pPr>
              <w:pStyle w:val="TAH"/>
            </w:pPr>
            <w:r w:rsidRPr="00A1115A">
              <w:t>Inner RB allocations</w:t>
            </w:r>
          </w:p>
        </w:tc>
      </w:tr>
      <w:tr w:rsidR="00AF26D1" w:rsidRPr="00A1115A" w14:paraId="2CC3D254" w14:textId="77777777" w:rsidTr="00883BF7">
        <w:trPr>
          <w:trHeight w:val="148"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3A869F" w14:textId="77777777" w:rsidR="00AF26D1" w:rsidRPr="00A1115A" w:rsidRDefault="00AF26D1" w:rsidP="00883BF7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F1E" w14:textId="77777777" w:rsidR="00AF26D1" w:rsidRPr="00A1115A" w:rsidRDefault="00AF26D1" w:rsidP="00883BF7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7752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3AF7" w14:textId="77777777" w:rsidR="00AF26D1" w:rsidRPr="00A1115A" w:rsidRDefault="00AF26D1" w:rsidP="00883BF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D5B8" w14:textId="77777777" w:rsidR="00AF26D1" w:rsidRPr="00A1115A" w:rsidRDefault="00AF26D1" w:rsidP="00883BF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AF26D1" w:rsidRPr="00A1115A" w14:paraId="444E281D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68BC3A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380" w14:textId="77777777" w:rsidR="00AF26D1" w:rsidRPr="00A1115A" w:rsidRDefault="00AF26D1" w:rsidP="00883BF7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64AA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AC52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821B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AF26D1" w:rsidRPr="00A1115A" w14:paraId="5E91D0E9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65C65E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1DB" w14:textId="77777777" w:rsidR="00AF26D1" w:rsidRPr="00A1115A" w:rsidRDefault="00AF26D1" w:rsidP="00883BF7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F0C2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FFEC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B21D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2.5</w:t>
            </w:r>
          </w:p>
        </w:tc>
      </w:tr>
      <w:tr w:rsidR="00AF26D1" w:rsidRPr="00A1115A" w14:paraId="5998B5FD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085456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2AFB" w14:textId="77777777" w:rsidR="00AF26D1" w:rsidRPr="00A1115A" w:rsidRDefault="00AF26D1" w:rsidP="00883BF7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9A74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219E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D31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4.5</w:t>
            </w:r>
          </w:p>
        </w:tc>
      </w:tr>
      <w:tr w:rsidR="00AF26D1" w:rsidRPr="00A1115A" w14:paraId="6D295AA3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A880C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05BC" w14:textId="77777777" w:rsidR="00AF26D1" w:rsidRPr="00A1115A" w:rsidRDefault="00AF26D1" w:rsidP="00883BF7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BAD1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9C46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F3AF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</w:tr>
      <w:tr w:rsidR="00AF26D1" w:rsidRPr="00A1115A" w14:paraId="5744146E" w14:textId="77777777" w:rsidTr="00883BF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8705CA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09D8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A026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B53C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9A10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3.5</w:t>
            </w:r>
          </w:p>
        </w:tc>
      </w:tr>
      <w:tr w:rsidR="00AF26D1" w:rsidRPr="00A1115A" w14:paraId="7B6BF199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D097C6" w14:textId="77777777" w:rsidR="00AF26D1" w:rsidRPr="00A1115A" w:rsidRDefault="00AF26D1" w:rsidP="00883BF7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82A4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7CC9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EF21" w14:textId="77777777" w:rsidR="00AF26D1" w:rsidRPr="00A1115A" w:rsidRDefault="00AF26D1" w:rsidP="00883BF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BA18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</w:tr>
      <w:tr w:rsidR="00AF26D1" w:rsidRPr="00A1115A" w14:paraId="35C9EAC8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207456" w14:textId="77777777" w:rsidR="00AF26D1" w:rsidRPr="00A1115A" w:rsidRDefault="00AF26D1" w:rsidP="00883BF7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0DE4" w14:textId="77777777" w:rsidR="00AF26D1" w:rsidRPr="00A1115A" w:rsidRDefault="00AF26D1" w:rsidP="00883BF7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A70A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1D9" w14:textId="77777777" w:rsidR="00AF26D1" w:rsidRPr="00A1115A" w:rsidRDefault="00AF26D1" w:rsidP="00883BF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CC28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7.0</w:t>
            </w:r>
          </w:p>
        </w:tc>
      </w:tr>
      <w:tr w:rsidR="00AF26D1" w:rsidRPr="00A1115A" w14:paraId="221401C1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0C2BD" w14:textId="77777777" w:rsidR="00AF26D1" w:rsidRPr="00A1115A" w:rsidRDefault="00AF26D1" w:rsidP="00883BF7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C76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1F80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5A07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80ED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9.5</w:t>
            </w:r>
          </w:p>
        </w:tc>
      </w:tr>
    </w:tbl>
    <w:p w14:paraId="7494141D" w14:textId="77777777" w:rsidR="00AF26D1" w:rsidRDefault="00AF26D1" w:rsidP="00AF26D1"/>
    <w:p w14:paraId="6FD495EB" w14:textId="78FA1ECB" w:rsidR="00AF26D1" w:rsidRPr="00B72057" w:rsidRDefault="00AF26D1" w:rsidP="00AF26D1">
      <w:pPr>
        <w:pStyle w:val="TH"/>
      </w:pPr>
      <w:r w:rsidRPr="00331D40">
        <w:t xml:space="preserve">Table </w:t>
      </w:r>
      <w:r w:rsidR="009B1616">
        <w:t>2</w:t>
      </w:r>
      <w:r w:rsidRPr="00331D40">
        <w:t>. Proposed MPR for PC1</w:t>
      </w:r>
      <w:r w:rsidRPr="00A1115A">
        <w:t xml:space="preserve">.5 with </w:t>
      </w:r>
      <w:r>
        <w:t xml:space="preserve">quadruple </w:t>
      </w:r>
      <w:r w:rsidRPr="00A1115A">
        <w:t>Tx</w:t>
      </w:r>
      <w:r>
        <w:t xml:space="preserve"> (Antenna Isolation = 20dB)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AF26D1" w:rsidRPr="00A1115A" w14:paraId="7F7150B5" w14:textId="77777777" w:rsidTr="00883BF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883C1A" w14:textId="77777777" w:rsidR="00AF26D1" w:rsidRPr="00A1115A" w:rsidRDefault="00AF26D1" w:rsidP="00883BF7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824C" w14:textId="77777777" w:rsidR="00AF26D1" w:rsidRPr="00A1115A" w:rsidRDefault="00AF26D1" w:rsidP="00883BF7">
            <w:pPr>
              <w:pStyle w:val="TAH"/>
            </w:pPr>
            <w:r w:rsidRPr="00A1115A">
              <w:t>MPR (dB)</w:t>
            </w:r>
          </w:p>
        </w:tc>
      </w:tr>
      <w:tr w:rsidR="00AF26D1" w:rsidRPr="00A1115A" w14:paraId="5D11300A" w14:textId="77777777" w:rsidTr="00883BF7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22B50" w14:textId="77777777" w:rsidR="00AF26D1" w:rsidRPr="00A1115A" w:rsidRDefault="00AF26D1" w:rsidP="00883BF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63C5" w14:textId="77777777" w:rsidR="00AF26D1" w:rsidRPr="00A1115A" w:rsidRDefault="00AF26D1" w:rsidP="00883BF7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4FE3" w14:textId="77777777" w:rsidR="00AF26D1" w:rsidRPr="00A1115A" w:rsidRDefault="00AF26D1" w:rsidP="00883BF7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90B4" w14:textId="77777777" w:rsidR="00AF26D1" w:rsidRPr="00A1115A" w:rsidRDefault="00AF26D1" w:rsidP="00883BF7">
            <w:pPr>
              <w:pStyle w:val="TAH"/>
            </w:pPr>
            <w:r w:rsidRPr="00A1115A">
              <w:t>Inner RB allocations</w:t>
            </w:r>
          </w:p>
        </w:tc>
      </w:tr>
      <w:tr w:rsidR="00AF26D1" w:rsidRPr="00A1115A" w14:paraId="37A2C37F" w14:textId="77777777" w:rsidTr="00883BF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6CE9FD" w14:textId="77777777" w:rsidR="00AF26D1" w:rsidRPr="00A1115A" w:rsidRDefault="00AF26D1" w:rsidP="00883BF7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081" w14:textId="77777777" w:rsidR="00AF26D1" w:rsidRPr="00A1115A" w:rsidRDefault="00AF26D1" w:rsidP="00883BF7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966E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AAF6" w14:textId="77777777" w:rsidR="00AF26D1" w:rsidRPr="0056786D" w:rsidRDefault="00AF26D1" w:rsidP="00883BF7">
            <w:pPr>
              <w:pStyle w:val="TAC"/>
              <w:rPr>
                <w:lang w:val="en-US"/>
              </w:rPr>
            </w:pPr>
            <w:r w:rsidRPr="0056786D"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97A0" w14:textId="77777777" w:rsidR="00AF26D1" w:rsidRPr="0056786D" w:rsidRDefault="00AF26D1" w:rsidP="00883BF7">
            <w:pPr>
              <w:pStyle w:val="TAC"/>
              <w:rPr>
                <w:lang w:val="en-US"/>
              </w:rPr>
            </w:pPr>
            <w:r w:rsidRPr="0056786D">
              <w:t>≤ 0</w:t>
            </w:r>
            <w:r w:rsidRPr="0056786D">
              <w:rPr>
                <w:lang w:val="en-US"/>
              </w:rPr>
              <w:t>.5</w:t>
            </w:r>
          </w:p>
        </w:tc>
      </w:tr>
      <w:tr w:rsidR="00AF26D1" w:rsidRPr="00A1115A" w14:paraId="42B3C8E4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32A7F7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9DDA" w14:textId="77777777" w:rsidR="00AF26D1" w:rsidRPr="00A1115A" w:rsidRDefault="00AF26D1" w:rsidP="00883BF7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760E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EA54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2.0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59ED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0.5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AF26D1" w:rsidRPr="00A1115A" w14:paraId="46326EF0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2EACF9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D47" w14:textId="77777777" w:rsidR="00AF26D1" w:rsidRPr="00A1115A" w:rsidRDefault="00AF26D1" w:rsidP="00883BF7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05B4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</w:t>
            </w:r>
            <w:r w:rsidRPr="0056786D">
              <w:rPr>
                <w:rFonts w:hint="eastAsia"/>
              </w:rPr>
              <w:t>.</w:t>
            </w:r>
            <w:r w:rsidRPr="0056786D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73C0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70C9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1.5 </w:t>
            </w:r>
          </w:p>
        </w:tc>
      </w:tr>
      <w:tr w:rsidR="00AF26D1" w:rsidRPr="00A1115A" w14:paraId="0ABCC5CB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D6D591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B97" w14:textId="77777777" w:rsidR="00AF26D1" w:rsidRPr="00A1115A" w:rsidRDefault="00AF26D1" w:rsidP="00883BF7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075F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A758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106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3.0 </w:t>
            </w:r>
          </w:p>
        </w:tc>
      </w:tr>
      <w:tr w:rsidR="00AF26D1" w:rsidRPr="00A1115A" w14:paraId="70510963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CC295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8CB2" w14:textId="77777777" w:rsidR="00AF26D1" w:rsidRPr="00A1115A" w:rsidRDefault="00AF26D1" w:rsidP="00883BF7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55D8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F663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6.0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39A3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>6.0</w:t>
            </w:r>
          </w:p>
        </w:tc>
      </w:tr>
      <w:tr w:rsidR="00AF26D1" w:rsidRPr="00A1115A" w14:paraId="238CB10D" w14:textId="77777777" w:rsidTr="00883BF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E21FBC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A67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DC0A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57AE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8559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2.0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AF26D1" w:rsidRPr="00A1115A" w14:paraId="313CD7D1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71142A" w14:textId="77777777" w:rsidR="00AF26D1" w:rsidRPr="00A1115A" w:rsidRDefault="00AF26D1" w:rsidP="00883BF7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44B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26CE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ACE4" w14:textId="77777777" w:rsidR="00AF26D1" w:rsidRPr="0056786D" w:rsidRDefault="00AF26D1" w:rsidP="00883BF7">
            <w:pPr>
              <w:pStyle w:val="TAC"/>
              <w:rPr>
                <w:lang w:val="en-US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6AA4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AF26D1" w:rsidRPr="00A1115A" w14:paraId="34CE6157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303649" w14:textId="77777777" w:rsidR="00AF26D1" w:rsidRPr="00A1115A" w:rsidRDefault="00AF26D1" w:rsidP="00883BF7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3B55" w14:textId="77777777" w:rsidR="00AF26D1" w:rsidRPr="00A1115A" w:rsidRDefault="00AF26D1" w:rsidP="00883BF7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D0D2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D0D2" w14:textId="77777777" w:rsidR="00AF26D1" w:rsidRPr="0056786D" w:rsidRDefault="00AF26D1" w:rsidP="00883BF7">
            <w:pPr>
              <w:pStyle w:val="TAC"/>
              <w:rPr>
                <w:lang w:val="en-US"/>
              </w:rPr>
            </w:pPr>
            <w:r w:rsidRPr="0056786D">
              <w:t>≤ 5</w:t>
            </w:r>
            <w:r w:rsidRPr="0056786D">
              <w:rPr>
                <w:rFonts w:hint="eastAsia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F28B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5.0 </w:t>
            </w:r>
          </w:p>
        </w:tc>
      </w:tr>
      <w:tr w:rsidR="00AF26D1" w:rsidRPr="00A1115A" w14:paraId="5EB627D9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90BD7" w14:textId="77777777" w:rsidR="00AF26D1" w:rsidRPr="00A1115A" w:rsidRDefault="00AF26D1" w:rsidP="00883BF7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21A6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E8E5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8250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3133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</w:p>
        </w:tc>
      </w:tr>
    </w:tbl>
    <w:p w14:paraId="0D23A420" w14:textId="77777777" w:rsidR="00AF26D1" w:rsidRDefault="00AF26D1" w:rsidP="00AF26D1">
      <w:pPr>
        <w:rPr>
          <w:noProof/>
        </w:rPr>
      </w:pPr>
    </w:p>
    <w:p w14:paraId="0A6B27C3" w14:textId="77777777" w:rsidR="00BB5B9C" w:rsidRPr="00BA72ED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6E42ED05" w14:textId="5603AEB6" w:rsidR="000638F6" w:rsidRDefault="00D35816" w:rsidP="00E72B5C">
      <w:pPr>
        <w:jc w:val="both"/>
        <w:rPr>
          <w:lang w:eastAsia="ko-KR"/>
        </w:rPr>
      </w:pPr>
      <w:r w:rsidRPr="00210542">
        <w:rPr>
          <w:lang w:eastAsia="ko-KR"/>
        </w:rPr>
        <w:t xml:space="preserve">[1] </w:t>
      </w:r>
      <w:r w:rsidR="00293C39" w:rsidRPr="00293C39">
        <w:rPr>
          <w:lang w:eastAsia="ko-KR"/>
        </w:rPr>
        <w:t>R</w:t>
      </w:r>
      <w:r w:rsidR="006B2189">
        <w:rPr>
          <w:lang w:eastAsia="ko-KR"/>
        </w:rPr>
        <w:t>4</w:t>
      </w:r>
      <w:r w:rsidR="00293C39" w:rsidRPr="00293C39">
        <w:rPr>
          <w:lang w:eastAsia="ko-KR"/>
        </w:rPr>
        <w:t>-2</w:t>
      </w:r>
      <w:r w:rsidR="00F2582F">
        <w:rPr>
          <w:lang w:eastAsia="ko-KR"/>
        </w:rPr>
        <w:t>303517</w:t>
      </w:r>
      <w:r w:rsidR="003B3873" w:rsidRPr="00210542">
        <w:rPr>
          <w:lang w:eastAsia="ko-KR"/>
        </w:rPr>
        <w:t>, “</w:t>
      </w:r>
      <w:r w:rsidR="00F2582F" w:rsidRPr="00F2582F">
        <w:rPr>
          <w:lang w:eastAsia="ko-KR"/>
        </w:rPr>
        <w:t>WF on 4Tx UE RF requirements</w:t>
      </w:r>
      <w:r w:rsidR="003B3873" w:rsidRPr="00210542">
        <w:rPr>
          <w:lang w:eastAsia="ko-KR"/>
        </w:rPr>
        <w:t xml:space="preserve">”, </w:t>
      </w:r>
      <w:r w:rsidR="006B2189">
        <w:rPr>
          <w:lang w:eastAsia="ko-KR"/>
        </w:rPr>
        <w:t>vivo</w:t>
      </w:r>
    </w:p>
    <w:p w14:paraId="7FDAE81F" w14:textId="77777777" w:rsidR="00F2582F" w:rsidRPr="007A1873" w:rsidRDefault="00F2582F" w:rsidP="00F2582F">
      <w:pPr>
        <w:jc w:val="both"/>
        <w:rPr>
          <w:rFonts w:ascii="맑은 고딕" w:hAnsi="맑은 고딕" w:cs="굴림"/>
          <w:color w:val="000000"/>
          <w:sz w:val="22"/>
          <w:szCs w:val="22"/>
          <w:lang w:val="en-US" w:eastAsia="ko-KR"/>
        </w:rPr>
      </w:pPr>
      <w:r>
        <w:rPr>
          <w:lang w:eastAsia="ko-KR"/>
        </w:rPr>
        <w:t xml:space="preserve">[2] </w:t>
      </w:r>
      <w:r w:rsidRPr="007A1873">
        <w:rPr>
          <w:lang w:eastAsia="ko-KR"/>
        </w:rPr>
        <w:t>R4-2218529</w:t>
      </w:r>
      <w:r>
        <w:rPr>
          <w:lang w:eastAsia="ko-KR"/>
        </w:rPr>
        <w:t>, “</w:t>
      </w:r>
      <w:r w:rsidRPr="007A1873">
        <w:rPr>
          <w:rFonts w:hint="eastAsia"/>
          <w:lang w:eastAsia="ko-KR"/>
        </w:rPr>
        <w:t>Discussion on 4Tx UE RF requirements</w:t>
      </w:r>
      <w:r>
        <w:rPr>
          <w:lang w:eastAsia="ko-KR"/>
        </w:rPr>
        <w:t>”, LG Electronics</w:t>
      </w:r>
    </w:p>
    <w:p w14:paraId="04A42B1B" w14:textId="029D6992" w:rsidR="007A1873" w:rsidRPr="007A1873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CBB03" w14:textId="77777777" w:rsidR="00AA00FC" w:rsidRDefault="00AA00FC">
      <w:r>
        <w:separator/>
      </w:r>
    </w:p>
  </w:endnote>
  <w:endnote w:type="continuationSeparator" w:id="0">
    <w:p w14:paraId="1E26D671" w14:textId="77777777" w:rsidR="00AA00FC" w:rsidRDefault="00AA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55619" w14:textId="77777777" w:rsidR="00AA00FC" w:rsidRDefault="00AA00FC">
      <w:r>
        <w:separator/>
      </w:r>
    </w:p>
  </w:footnote>
  <w:footnote w:type="continuationSeparator" w:id="0">
    <w:p w14:paraId="1CBF9592" w14:textId="77777777" w:rsidR="00AA00FC" w:rsidRDefault="00AA0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5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9"/>
  </w:num>
  <w:num w:numId="4">
    <w:abstractNumId w:val="7"/>
  </w:num>
  <w:num w:numId="5">
    <w:abstractNumId w:val="10"/>
  </w:num>
  <w:num w:numId="6">
    <w:abstractNumId w:val="18"/>
  </w:num>
  <w:num w:numId="7">
    <w:abstractNumId w:val="3"/>
  </w:num>
  <w:num w:numId="8">
    <w:abstractNumId w:val="15"/>
  </w:num>
  <w:num w:numId="9">
    <w:abstractNumId w:val="16"/>
  </w:num>
  <w:num w:numId="10">
    <w:abstractNumId w:val="2"/>
  </w:num>
  <w:num w:numId="11">
    <w:abstractNumId w:val="8"/>
  </w:num>
  <w:num w:numId="12">
    <w:abstractNumId w:val="4"/>
  </w:num>
  <w:num w:numId="13">
    <w:abstractNumId w:val="13"/>
  </w:num>
  <w:num w:numId="14">
    <w:abstractNumId w:val="17"/>
  </w:num>
  <w:num w:numId="15">
    <w:abstractNumId w:val="1"/>
  </w:num>
  <w:num w:numId="16">
    <w:abstractNumId w:val="11"/>
  </w:num>
  <w:num w:numId="17">
    <w:abstractNumId w:val="5"/>
  </w:num>
  <w:num w:numId="18">
    <w:abstractNumId w:val="12"/>
  </w:num>
  <w:num w:numId="19">
    <w:abstractNumId w:val="14"/>
  </w:num>
  <w:num w:numId="2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mwrAUAIXyvEi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3F6B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8D3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5EE9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3F6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01E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02E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77CBE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0FC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0CD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1BB2"/>
    <w:rsid w:val="00B92E31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9EE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014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2F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xl68">
    <w:name w:val="xl68"/>
    <w:basedOn w:val="a"/>
    <w:rsid w:val="00DE401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CF087-FB1D-42EF-8DBA-DBA0C479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1707</Words>
  <Characters>9730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5</cp:revision>
  <cp:lastPrinted>2013-04-01T03:20:00Z</cp:lastPrinted>
  <dcterms:created xsi:type="dcterms:W3CDTF">2023-04-10T04:30:00Z</dcterms:created>
  <dcterms:modified xsi:type="dcterms:W3CDTF">2023-04-10T04:51:00Z</dcterms:modified>
</cp:coreProperties>
</file>